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AEFD" w14:textId="66B8669E" w:rsidR="00A277AC" w:rsidRDefault="00D20D8C" w:rsidP="00112789">
      <w:pPr>
        <w:pStyle w:val="Default"/>
        <w:rPr>
          <w:rFonts w:ascii="Myriad Pro" w:hAnsi="Myriad Pro"/>
          <w:sz w:val="22"/>
          <w:szCs w:val="22"/>
        </w:rPr>
      </w:pPr>
      <w:r>
        <w:rPr>
          <w:rFonts w:ascii="Cambria" w:hAnsi="Cambria"/>
          <w:noProof/>
          <w:lang w:val="ru-RU" w:eastAsia="ru-RU"/>
        </w:rPr>
        <w:drawing>
          <wp:anchor distT="0" distB="0" distL="114300" distR="114300" simplePos="0" relativeHeight="251659264" behindDoc="1" locked="0" layoutInCell="1" allowOverlap="1" wp14:anchorId="4B45BAC7" wp14:editId="2EFE933C">
            <wp:simplePos x="0" y="0"/>
            <wp:positionH relativeFrom="column">
              <wp:posOffset>5586730</wp:posOffset>
            </wp:positionH>
            <wp:positionV relativeFrom="paragraph">
              <wp:posOffset>0</wp:posOffset>
            </wp:positionV>
            <wp:extent cx="445770" cy="901700"/>
            <wp:effectExtent l="0" t="0" r="0" b="0"/>
            <wp:wrapTight wrapText="bothSides">
              <wp:wrapPolygon edited="0">
                <wp:start x="0" y="0"/>
                <wp:lineTo x="0" y="20992"/>
                <wp:lineTo x="20308" y="20992"/>
                <wp:lineTo x="20308" y="0"/>
                <wp:lineTo x="0" y="0"/>
              </wp:wrapPolygon>
            </wp:wrapTight>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3"/>
                    <a:stretch>
                      <a:fillRect/>
                    </a:stretch>
                  </pic:blipFill>
                  <pic:spPr bwMode="auto">
                    <a:xfrm>
                      <a:off x="0" y="0"/>
                      <a:ext cx="44577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A0BCE" w14:textId="77777777" w:rsidR="00D20D8C" w:rsidRDefault="00D20D8C" w:rsidP="00BF432B">
      <w:pPr>
        <w:spacing w:after="100" w:afterAutospacing="1"/>
        <w:jc w:val="center"/>
        <w:rPr>
          <w:rFonts w:cs="Arial"/>
          <w:b/>
          <w:smallCaps/>
          <w:color w:val="00CCFF"/>
          <w:sz w:val="24"/>
          <w:szCs w:val="24"/>
          <w:lang w:val="en-GB"/>
        </w:rPr>
      </w:pPr>
    </w:p>
    <w:p w14:paraId="679E1CA0" w14:textId="77777777" w:rsidR="00D20D8C" w:rsidRDefault="00D20D8C" w:rsidP="00BF432B">
      <w:pPr>
        <w:spacing w:after="100" w:afterAutospacing="1"/>
        <w:jc w:val="center"/>
        <w:rPr>
          <w:rFonts w:cs="Arial"/>
          <w:b/>
          <w:smallCaps/>
          <w:color w:val="00CCFF"/>
          <w:sz w:val="24"/>
          <w:szCs w:val="24"/>
          <w:lang w:val="en-GB"/>
        </w:rPr>
      </w:pPr>
    </w:p>
    <w:p w14:paraId="7A25B61A" w14:textId="1F9CA0CC" w:rsidR="00BF432B" w:rsidRPr="00C80AF1" w:rsidRDefault="00BF432B" w:rsidP="00BF432B">
      <w:pPr>
        <w:spacing w:after="100" w:afterAutospacing="1"/>
        <w:jc w:val="center"/>
        <w:rPr>
          <w:rFonts w:ascii="Arial" w:hAnsi="Arial" w:cs="Arial"/>
          <w:b/>
          <w:smallCaps/>
          <w:color w:val="00CCFF"/>
          <w:sz w:val="24"/>
          <w:szCs w:val="24"/>
          <w:lang w:val="en-GB"/>
        </w:rPr>
      </w:pPr>
      <w:r w:rsidRPr="00C80AF1">
        <w:rPr>
          <w:rFonts w:ascii="Arial" w:hAnsi="Arial" w:cs="Arial"/>
          <w:b/>
          <w:smallCaps/>
          <w:color w:val="00CCFF"/>
          <w:sz w:val="24"/>
          <w:szCs w:val="24"/>
          <w:lang w:val="en-GB"/>
        </w:rPr>
        <w:t>Final Project Review Report</w:t>
      </w:r>
    </w:p>
    <w:p w14:paraId="59E7C93E" w14:textId="3CD213FF" w:rsidR="00BF432B" w:rsidRPr="00C80AF1" w:rsidRDefault="00BF432B" w:rsidP="00A277AC">
      <w:pPr>
        <w:pStyle w:val="Default"/>
        <w:jc w:val="center"/>
        <w:rPr>
          <w:rFonts w:ascii="Arial" w:hAnsi="Arial" w:cs="Arial"/>
        </w:rPr>
      </w:pPr>
    </w:p>
    <w:p w14:paraId="2C87B4FA" w14:textId="21A9BC38" w:rsidR="00BF432B" w:rsidRPr="00C80AF1" w:rsidRDefault="00BF432B" w:rsidP="00BF432B">
      <w:pPr>
        <w:spacing w:after="100" w:afterAutospacing="1"/>
        <w:jc w:val="center"/>
        <w:rPr>
          <w:rFonts w:ascii="Arial" w:hAnsi="Arial" w:cs="Arial"/>
          <w:b/>
          <w:smallCaps/>
          <w:color w:val="00CCFF"/>
          <w:sz w:val="24"/>
          <w:szCs w:val="24"/>
          <w:lang w:val="en-GB"/>
        </w:rPr>
      </w:pPr>
      <w:r w:rsidRPr="00C80AF1">
        <w:rPr>
          <w:rFonts w:ascii="Arial" w:hAnsi="Arial" w:cs="Arial"/>
          <w:b/>
          <w:smallCaps/>
          <w:color w:val="00CCFF"/>
          <w:sz w:val="24"/>
          <w:szCs w:val="24"/>
          <w:lang w:val="en-GB"/>
        </w:rPr>
        <w:t>[201</w:t>
      </w:r>
      <w:r w:rsidRPr="00C80AF1">
        <w:rPr>
          <w:rFonts w:ascii="Arial" w:hAnsi="Arial" w:cs="Arial"/>
          <w:b/>
          <w:smallCaps/>
          <w:color w:val="00CCFF"/>
          <w:sz w:val="24"/>
          <w:szCs w:val="24"/>
        </w:rPr>
        <w:t>8</w:t>
      </w:r>
      <w:r w:rsidRPr="00C80AF1">
        <w:rPr>
          <w:rFonts w:ascii="Arial" w:hAnsi="Arial" w:cs="Arial"/>
          <w:b/>
          <w:smallCaps/>
          <w:color w:val="00CCFF"/>
          <w:sz w:val="24"/>
          <w:szCs w:val="24"/>
          <w:lang w:val="en-GB"/>
        </w:rPr>
        <w:t>-20</w:t>
      </w:r>
      <w:r w:rsidRPr="00C80AF1">
        <w:rPr>
          <w:rFonts w:ascii="Arial" w:hAnsi="Arial" w:cs="Arial"/>
          <w:b/>
          <w:smallCaps/>
          <w:color w:val="00CCFF"/>
          <w:sz w:val="24"/>
          <w:szCs w:val="24"/>
        </w:rPr>
        <w:t>2</w:t>
      </w:r>
      <w:r w:rsidR="00654653" w:rsidRPr="00C80AF1">
        <w:rPr>
          <w:rFonts w:ascii="Arial" w:hAnsi="Arial" w:cs="Arial"/>
          <w:b/>
          <w:smallCaps/>
          <w:color w:val="00CCFF"/>
          <w:sz w:val="24"/>
          <w:szCs w:val="24"/>
        </w:rPr>
        <w:t>2</w:t>
      </w:r>
      <w:r w:rsidRPr="00C80AF1">
        <w:rPr>
          <w:rFonts w:ascii="Arial" w:hAnsi="Arial" w:cs="Arial"/>
          <w:b/>
          <w:smallCaps/>
          <w:color w:val="00CCFF"/>
          <w:sz w:val="24"/>
          <w:szCs w:val="24"/>
          <w:lang w:val="en-GB"/>
        </w:rPr>
        <w:t>]</w:t>
      </w:r>
    </w:p>
    <w:p w14:paraId="6255E4E4" w14:textId="77777777" w:rsidR="00BF432B" w:rsidRPr="00C80AF1" w:rsidRDefault="00BF432B" w:rsidP="00A277AC">
      <w:pPr>
        <w:pStyle w:val="Default"/>
        <w:jc w:val="center"/>
        <w:rPr>
          <w:rFonts w:ascii="Arial" w:hAnsi="Arial" w:cs="Arial"/>
        </w:rPr>
      </w:pPr>
    </w:p>
    <w:p w14:paraId="62EB1E65" w14:textId="77777777" w:rsidR="00A277AC" w:rsidRPr="00C80AF1" w:rsidRDefault="00A277AC" w:rsidP="00A277AC">
      <w:pPr>
        <w:rPr>
          <w:rFonts w:ascii="Arial" w:hAnsi="Arial" w:cs="Arial"/>
          <w:b/>
          <w:sz w:val="24"/>
          <w:szCs w:val="24"/>
        </w:rPr>
      </w:pPr>
    </w:p>
    <w:p w14:paraId="6EABC16C" w14:textId="77777777" w:rsidR="00A277AC" w:rsidRPr="00C80AF1" w:rsidRDefault="00A277AC" w:rsidP="00112789">
      <w:pPr>
        <w:pStyle w:val="Default"/>
        <w:rPr>
          <w:rFonts w:ascii="Arial" w:hAnsi="Arial" w:cs="Arial"/>
          <w:color w:val="auto"/>
        </w:rPr>
      </w:pPr>
    </w:p>
    <w:p w14:paraId="12C7BBD2" w14:textId="5228FD45" w:rsidR="00BF432B" w:rsidRPr="00C80AF1" w:rsidRDefault="00BF432B" w:rsidP="00112789">
      <w:pPr>
        <w:pStyle w:val="Default"/>
        <w:rPr>
          <w:rFonts w:ascii="Arial" w:hAnsi="Arial" w:cs="Arial"/>
          <w:color w:val="auto"/>
        </w:rPr>
      </w:pPr>
    </w:p>
    <w:tbl>
      <w:tblPr>
        <w:tblpPr w:leftFromText="180" w:rightFromText="180" w:vertAnchor="text" w:horzAnchor="margin" w:tblpXSpec="center"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E41A28" w:rsidRPr="00C80AF1" w14:paraId="18261683" w14:textId="77777777" w:rsidTr="00906556">
        <w:trPr>
          <w:trHeight w:val="983"/>
        </w:trPr>
        <w:tc>
          <w:tcPr>
            <w:tcW w:w="8910" w:type="dxa"/>
          </w:tcPr>
          <w:p w14:paraId="185ED523" w14:textId="77777777" w:rsidR="00906556" w:rsidRPr="00906556" w:rsidRDefault="00906556" w:rsidP="00906556">
            <w:pPr>
              <w:rPr>
                <w:rFonts w:ascii="Arial" w:hAnsi="Arial" w:cs="Arial"/>
                <w:b/>
                <w:color w:val="33CCFF"/>
                <w:sz w:val="24"/>
                <w:szCs w:val="24"/>
                <w:lang w:val="en-GB"/>
              </w:rPr>
            </w:pPr>
            <w:r w:rsidRPr="00906556">
              <w:rPr>
                <w:rFonts w:ascii="Arial" w:hAnsi="Arial" w:cs="Arial"/>
                <w:b/>
                <w:color w:val="33CCFF"/>
                <w:sz w:val="24"/>
                <w:szCs w:val="24"/>
                <w:lang w:val="en-GB"/>
              </w:rPr>
              <w:t>Project Title: Introduction of the integrated information system ASYCUDA World in Turkmenistan</w:t>
            </w:r>
          </w:p>
          <w:p w14:paraId="0D2323EE" w14:textId="5D5FA550" w:rsidR="00E41A28" w:rsidRPr="00906556" w:rsidRDefault="00E41A28" w:rsidP="00C45646">
            <w:pPr>
              <w:rPr>
                <w:rFonts w:ascii="Arial" w:hAnsi="Arial" w:cs="Arial"/>
                <w:color w:val="00CCFF"/>
                <w:sz w:val="24"/>
                <w:szCs w:val="24"/>
              </w:rPr>
            </w:pPr>
          </w:p>
        </w:tc>
      </w:tr>
      <w:tr w:rsidR="00906556" w:rsidRPr="00C80AF1" w14:paraId="31F1D6EE" w14:textId="77777777" w:rsidTr="00654653">
        <w:trPr>
          <w:trHeight w:val="436"/>
        </w:trPr>
        <w:tc>
          <w:tcPr>
            <w:tcW w:w="8910" w:type="dxa"/>
          </w:tcPr>
          <w:p w14:paraId="11CA86FC" w14:textId="77777777" w:rsidR="00906556" w:rsidRPr="00C80AF1" w:rsidRDefault="00906556" w:rsidP="00906556">
            <w:pPr>
              <w:rPr>
                <w:rFonts w:ascii="Arial" w:hAnsi="Arial" w:cs="Arial"/>
                <w:b/>
                <w:bCs/>
                <w:color w:val="33CCFF"/>
                <w:sz w:val="24"/>
                <w:szCs w:val="24"/>
              </w:rPr>
            </w:pPr>
            <w:r w:rsidRPr="00C80AF1">
              <w:rPr>
                <w:rFonts w:ascii="Arial" w:hAnsi="Arial" w:cs="Arial"/>
                <w:b/>
                <w:color w:val="33CCFF"/>
                <w:sz w:val="24"/>
                <w:szCs w:val="24"/>
                <w:lang w:val="en-GB"/>
              </w:rPr>
              <w:t>Project ID</w:t>
            </w:r>
            <w:r w:rsidRPr="00C80AF1">
              <w:rPr>
                <w:rFonts w:ascii="Arial" w:hAnsi="Arial" w:cs="Arial"/>
                <w:b/>
                <w:bCs/>
                <w:color w:val="33CCFF"/>
                <w:sz w:val="24"/>
                <w:szCs w:val="24"/>
                <w:lang w:val="en-GB"/>
              </w:rPr>
              <w:t xml:space="preserve">:                                    </w:t>
            </w:r>
            <w:r w:rsidRPr="00C80AF1">
              <w:rPr>
                <w:rFonts w:ascii="Arial" w:eastAsia="Calibri" w:hAnsi="Arial" w:cs="Arial"/>
                <w:b/>
                <w:bCs/>
                <w:sz w:val="24"/>
                <w:szCs w:val="24"/>
              </w:rPr>
              <w:t xml:space="preserve"> </w:t>
            </w:r>
            <w:r w:rsidRPr="00C80AF1">
              <w:rPr>
                <w:rFonts w:ascii="Arial" w:hAnsi="Arial" w:cs="Arial"/>
                <w:b/>
                <w:bCs/>
                <w:color w:val="33CCFF"/>
                <w:sz w:val="24"/>
                <w:szCs w:val="24"/>
              </w:rPr>
              <w:t>00107637</w:t>
            </w:r>
          </w:p>
          <w:p w14:paraId="21A93BF4" w14:textId="77777777" w:rsidR="00906556" w:rsidRPr="00C80AF1" w:rsidRDefault="00906556" w:rsidP="00906556">
            <w:pPr>
              <w:rPr>
                <w:rFonts w:ascii="Arial" w:hAnsi="Arial" w:cs="Arial"/>
                <w:b/>
                <w:bCs/>
                <w:color w:val="33CCFF"/>
                <w:sz w:val="24"/>
                <w:szCs w:val="24"/>
              </w:rPr>
            </w:pPr>
            <w:r w:rsidRPr="00C80AF1">
              <w:rPr>
                <w:rFonts w:ascii="Arial" w:hAnsi="Arial" w:cs="Arial"/>
                <w:b/>
                <w:bCs/>
                <w:color w:val="33CCFF"/>
                <w:sz w:val="24"/>
                <w:szCs w:val="24"/>
              </w:rPr>
              <w:t>Output ID:                                     00107885</w:t>
            </w:r>
          </w:p>
          <w:p w14:paraId="746DC146" w14:textId="77777777" w:rsidR="00906556" w:rsidRPr="00C80AF1" w:rsidRDefault="00906556" w:rsidP="00906556">
            <w:pPr>
              <w:rPr>
                <w:rFonts w:ascii="Arial" w:hAnsi="Arial" w:cs="Arial"/>
                <w:b/>
                <w:bCs/>
                <w:color w:val="33CCFF"/>
                <w:sz w:val="24"/>
                <w:szCs w:val="24"/>
                <w:lang w:val="en-GB"/>
              </w:rPr>
            </w:pPr>
            <w:r w:rsidRPr="00C80AF1">
              <w:rPr>
                <w:rFonts w:ascii="Arial" w:hAnsi="Arial" w:cs="Arial"/>
                <w:b/>
                <w:bCs/>
                <w:color w:val="33CCFF"/>
                <w:sz w:val="24"/>
                <w:szCs w:val="24"/>
                <w:lang w:val="en-GB"/>
              </w:rPr>
              <w:t>Project Duration:                         01.07.20</w:t>
            </w:r>
            <w:r w:rsidRPr="00C80AF1">
              <w:rPr>
                <w:rFonts w:ascii="Arial" w:hAnsi="Arial" w:cs="Arial"/>
                <w:b/>
                <w:bCs/>
                <w:color w:val="33CCFF"/>
                <w:sz w:val="24"/>
                <w:szCs w:val="24"/>
              </w:rPr>
              <w:t>18</w:t>
            </w:r>
            <w:r w:rsidRPr="00C80AF1">
              <w:rPr>
                <w:rFonts w:ascii="Arial" w:hAnsi="Arial" w:cs="Arial"/>
                <w:b/>
                <w:bCs/>
                <w:color w:val="33CCFF"/>
                <w:sz w:val="24"/>
                <w:szCs w:val="24"/>
                <w:lang w:val="en-GB"/>
              </w:rPr>
              <w:t>-31.12.2018</w:t>
            </w:r>
          </w:p>
          <w:p w14:paraId="319C9F21" w14:textId="77777777" w:rsidR="00906556" w:rsidRPr="00C80AF1" w:rsidRDefault="00906556" w:rsidP="00906556">
            <w:pPr>
              <w:rPr>
                <w:rFonts w:ascii="Arial" w:hAnsi="Arial" w:cs="Arial"/>
                <w:b/>
                <w:bCs/>
                <w:color w:val="33CCFF"/>
                <w:sz w:val="24"/>
                <w:szCs w:val="24"/>
              </w:rPr>
            </w:pPr>
            <w:r w:rsidRPr="00C80AF1">
              <w:rPr>
                <w:rFonts w:ascii="Arial" w:hAnsi="Arial" w:cs="Arial"/>
                <w:b/>
                <w:bCs/>
                <w:color w:val="33CCFF"/>
                <w:sz w:val="24"/>
                <w:szCs w:val="24"/>
                <w:lang w:val="en-GB"/>
              </w:rPr>
              <w:t>Extension(s):                                01.07.20</w:t>
            </w:r>
            <w:r w:rsidRPr="00C80AF1">
              <w:rPr>
                <w:rFonts w:ascii="Arial" w:hAnsi="Arial" w:cs="Arial"/>
                <w:b/>
                <w:bCs/>
                <w:color w:val="33CCFF"/>
                <w:sz w:val="24"/>
                <w:szCs w:val="24"/>
              </w:rPr>
              <w:t>20</w:t>
            </w:r>
            <w:r w:rsidRPr="00C80AF1">
              <w:rPr>
                <w:rFonts w:ascii="Arial" w:hAnsi="Arial" w:cs="Arial"/>
                <w:b/>
                <w:bCs/>
                <w:color w:val="33CCFF"/>
                <w:sz w:val="24"/>
                <w:szCs w:val="24"/>
                <w:lang w:val="en-GB"/>
              </w:rPr>
              <w:t>-31.</w:t>
            </w:r>
            <w:r w:rsidRPr="00C80AF1">
              <w:rPr>
                <w:rFonts w:ascii="Arial" w:hAnsi="Arial" w:cs="Arial"/>
                <w:b/>
                <w:bCs/>
                <w:color w:val="33CCFF"/>
                <w:sz w:val="24"/>
                <w:szCs w:val="24"/>
              </w:rPr>
              <w:t>07</w:t>
            </w:r>
            <w:r w:rsidRPr="00C80AF1">
              <w:rPr>
                <w:rFonts w:ascii="Arial" w:hAnsi="Arial" w:cs="Arial"/>
                <w:b/>
                <w:bCs/>
                <w:color w:val="33CCFF"/>
                <w:sz w:val="24"/>
                <w:szCs w:val="24"/>
                <w:lang w:val="en-GB"/>
              </w:rPr>
              <w:t>.20</w:t>
            </w:r>
            <w:r w:rsidRPr="00C80AF1">
              <w:rPr>
                <w:rFonts w:ascii="Arial" w:hAnsi="Arial" w:cs="Arial"/>
                <w:b/>
                <w:bCs/>
                <w:color w:val="33CCFF"/>
                <w:sz w:val="24"/>
                <w:szCs w:val="24"/>
              </w:rPr>
              <w:t>21; 01.08.2021-31.08.22</w:t>
            </w:r>
          </w:p>
          <w:p w14:paraId="609182D6" w14:textId="2C535862" w:rsidR="00906556" w:rsidRPr="00C80AF1" w:rsidRDefault="00906556" w:rsidP="00906556">
            <w:pPr>
              <w:rPr>
                <w:rFonts w:ascii="Arial" w:hAnsi="Arial" w:cs="Arial"/>
                <w:b/>
                <w:bCs/>
                <w:color w:val="33CCFF"/>
                <w:sz w:val="24"/>
                <w:szCs w:val="24"/>
                <w:lang w:val="en-GB"/>
              </w:rPr>
            </w:pPr>
            <w:r w:rsidRPr="00C80AF1">
              <w:rPr>
                <w:rFonts w:ascii="Arial" w:hAnsi="Arial" w:cs="Arial"/>
                <w:b/>
                <w:bCs/>
                <w:color w:val="33CCFF"/>
                <w:sz w:val="24"/>
                <w:szCs w:val="24"/>
                <w:lang w:val="en-GB"/>
              </w:rPr>
              <w:t xml:space="preserve">Implementing Partner:               </w:t>
            </w:r>
            <w:r w:rsidRPr="00C80AF1">
              <w:rPr>
                <w:rFonts w:ascii="Arial" w:hAnsi="Arial" w:cs="Arial"/>
                <w:b/>
                <w:bCs/>
                <w:color w:val="33CCFF"/>
                <w:sz w:val="24"/>
                <w:szCs w:val="24"/>
              </w:rPr>
              <w:t>State Customs Service of Turkmenistan</w:t>
            </w:r>
          </w:p>
          <w:p w14:paraId="49554161" w14:textId="77777777" w:rsidR="00906556" w:rsidRPr="00C80AF1" w:rsidRDefault="00906556" w:rsidP="00906556">
            <w:pPr>
              <w:rPr>
                <w:rFonts w:ascii="Arial" w:hAnsi="Arial" w:cs="Arial"/>
                <w:b/>
                <w:bCs/>
                <w:color w:val="33CCFF"/>
                <w:sz w:val="24"/>
                <w:szCs w:val="24"/>
              </w:rPr>
            </w:pPr>
            <w:r w:rsidRPr="00C80AF1">
              <w:rPr>
                <w:rFonts w:ascii="Arial" w:hAnsi="Arial" w:cs="Arial"/>
                <w:b/>
                <w:bCs/>
                <w:color w:val="33CCFF"/>
                <w:sz w:val="24"/>
                <w:szCs w:val="24"/>
                <w:lang w:val="en-GB"/>
              </w:rPr>
              <w:t>Total Budget</w:t>
            </w:r>
            <w:r w:rsidRPr="00C82460">
              <w:rPr>
                <w:rFonts w:ascii="Arial" w:hAnsi="Arial" w:cs="Arial"/>
                <w:b/>
                <w:bCs/>
                <w:color w:val="33CCFF"/>
                <w:sz w:val="24"/>
                <w:szCs w:val="24"/>
              </w:rPr>
              <w:t>:                               $ 1,854,146.00</w:t>
            </w:r>
          </w:p>
          <w:p w14:paraId="66BA06D2" w14:textId="77777777" w:rsidR="00906556" w:rsidRPr="00C80AF1" w:rsidRDefault="00906556" w:rsidP="00906556">
            <w:pPr>
              <w:rPr>
                <w:rFonts w:ascii="Arial" w:hAnsi="Arial" w:cs="Arial"/>
                <w:b/>
                <w:bCs/>
                <w:color w:val="33CCFF"/>
                <w:sz w:val="24"/>
                <w:szCs w:val="24"/>
                <w:lang w:val="en-GB"/>
              </w:rPr>
            </w:pPr>
            <w:r w:rsidRPr="00C80AF1">
              <w:rPr>
                <w:rFonts w:ascii="Arial" w:hAnsi="Arial" w:cs="Arial"/>
                <w:b/>
                <w:bCs/>
                <w:color w:val="33CCFF"/>
                <w:sz w:val="24"/>
                <w:szCs w:val="24"/>
                <w:lang w:val="en-GB"/>
              </w:rPr>
              <w:t xml:space="preserve">CO Focal Points:                          </w:t>
            </w:r>
            <w:r w:rsidRPr="00C80AF1">
              <w:rPr>
                <w:rFonts w:ascii="Arial" w:hAnsi="Arial" w:cs="Arial"/>
                <w:b/>
                <w:bCs/>
                <w:color w:val="33CCFF"/>
                <w:sz w:val="24"/>
                <w:szCs w:val="24"/>
              </w:rPr>
              <w:t xml:space="preserve"> </w:t>
            </w:r>
            <w:r w:rsidRPr="00C80AF1">
              <w:rPr>
                <w:rFonts w:ascii="Arial" w:hAnsi="Arial" w:cs="Arial"/>
                <w:b/>
                <w:bCs/>
                <w:color w:val="33CCFF"/>
                <w:sz w:val="24"/>
                <w:szCs w:val="24"/>
                <w:lang w:val="en-GB"/>
              </w:rPr>
              <w:t>Akmyrat Danatarov, Programme Specialist</w:t>
            </w:r>
          </w:p>
          <w:p w14:paraId="09A4854D" w14:textId="77777777" w:rsidR="00906556" w:rsidRPr="00C80AF1" w:rsidRDefault="00906556" w:rsidP="00906556">
            <w:pPr>
              <w:rPr>
                <w:rFonts w:ascii="Arial" w:hAnsi="Arial" w:cs="Arial"/>
                <w:b/>
                <w:bCs/>
                <w:color w:val="33CCFF"/>
                <w:sz w:val="24"/>
                <w:szCs w:val="24"/>
                <w:lang w:val="en-GB"/>
              </w:rPr>
            </w:pPr>
            <w:r w:rsidRPr="00C80AF1">
              <w:rPr>
                <w:rFonts w:ascii="Arial" w:hAnsi="Arial" w:cs="Arial"/>
                <w:b/>
                <w:bCs/>
                <w:color w:val="33CCFF"/>
                <w:sz w:val="24"/>
                <w:szCs w:val="24"/>
                <w:lang w:val="en-GB"/>
              </w:rPr>
              <w:t xml:space="preserve">Report Prepared By:                 </w:t>
            </w:r>
            <w:r w:rsidRPr="00C80AF1">
              <w:rPr>
                <w:rFonts w:ascii="Arial" w:hAnsi="Arial" w:cs="Arial"/>
                <w:b/>
                <w:bCs/>
                <w:color w:val="33CCFF"/>
                <w:sz w:val="24"/>
                <w:szCs w:val="24"/>
              </w:rPr>
              <w:t xml:space="preserve">  </w:t>
            </w:r>
            <w:r w:rsidRPr="00C80AF1">
              <w:rPr>
                <w:rFonts w:ascii="Arial" w:hAnsi="Arial" w:cs="Arial"/>
                <w:b/>
                <w:bCs/>
                <w:color w:val="33CCFF"/>
                <w:sz w:val="24"/>
                <w:szCs w:val="24"/>
                <w:lang w:val="en-GB"/>
              </w:rPr>
              <w:t xml:space="preserve"> Aleksey Sopyyev, Project Manager</w:t>
            </w:r>
          </w:p>
          <w:p w14:paraId="4B81143A" w14:textId="079A9ABE" w:rsidR="00906556" w:rsidRPr="00C80AF1" w:rsidRDefault="00906556" w:rsidP="00906556">
            <w:pPr>
              <w:rPr>
                <w:rFonts w:ascii="Arial" w:hAnsi="Arial" w:cs="Arial"/>
                <w:bCs/>
                <w:color w:val="000000"/>
                <w:sz w:val="24"/>
                <w:szCs w:val="24"/>
                <w:lang w:val="en-GB"/>
              </w:rPr>
            </w:pPr>
            <w:r w:rsidRPr="00C80AF1">
              <w:rPr>
                <w:rFonts w:ascii="Arial" w:hAnsi="Arial" w:cs="Arial"/>
                <w:b/>
                <w:bCs/>
                <w:color w:val="33CCFF"/>
                <w:sz w:val="24"/>
                <w:szCs w:val="24"/>
                <w:lang w:val="en-GB"/>
              </w:rPr>
              <w:t>Date of Report:                            2022</w:t>
            </w:r>
          </w:p>
        </w:tc>
      </w:tr>
    </w:tbl>
    <w:p w14:paraId="09892D17" w14:textId="237BA91F" w:rsidR="00BF432B" w:rsidRPr="00C80AF1" w:rsidRDefault="00BF432B" w:rsidP="00112789">
      <w:pPr>
        <w:pStyle w:val="Default"/>
        <w:rPr>
          <w:rFonts w:ascii="Arial" w:hAnsi="Arial" w:cs="Arial"/>
          <w:color w:val="auto"/>
        </w:rPr>
      </w:pPr>
    </w:p>
    <w:p w14:paraId="5A13DE8E" w14:textId="4532BBBD" w:rsidR="00BF432B" w:rsidRPr="00C80AF1" w:rsidRDefault="00BF432B" w:rsidP="00112789">
      <w:pPr>
        <w:pStyle w:val="Default"/>
        <w:rPr>
          <w:rFonts w:ascii="Arial" w:hAnsi="Arial" w:cs="Arial"/>
          <w:color w:val="auto"/>
        </w:rPr>
      </w:pPr>
    </w:p>
    <w:p w14:paraId="46590A31" w14:textId="631F405B" w:rsidR="00BF432B" w:rsidRPr="00C80AF1" w:rsidRDefault="00BF432B" w:rsidP="00112789">
      <w:pPr>
        <w:pStyle w:val="Default"/>
        <w:rPr>
          <w:rFonts w:ascii="Arial" w:hAnsi="Arial" w:cs="Arial"/>
          <w:color w:val="auto"/>
        </w:rPr>
      </w:pPr>
    </w:p>
    <w:p w14:paraId="40F4C1FE" w14:textId="2F54339A" w:rsidR="00BF432B" w:rsidRPr="00C80AF1" w:rsidRDefault="00BF432B" w:rsidP="00112789">
      <w:pPr>
        <w:pStyle w:val="Default"/>
        <w:rPr>
          <w:rFonts w:ascii="Arial" w:hAnsi="Arial" w:cs="Arial"/>
          <w:color w:val="auto"/>
        </w:rPr>
      </w:pPr>
    </w:p>
    <w:p w14:paraId="4C4C6CB1" w14:textId="64FA09AE" w:rsidR="00BF432B" w:rsidRPr="00C80AF1" w:rsidRDefault="00BF432B" w:rsidP="00112789">
      <w:pPr>
        <w:pStyle w:val="Default"/>
        <w:rPr>
          <w:rFonts w:ascii="Arial" w:hAnsi="Arial" w:cs="Arial"/>
          <w:color w:val="auto"/>
        </w:rPr>
      </w:pPr>
    </w:p>
    <w:p w14:paraId="6752568A" w14:textId="708B2F92" w:rsidR="00654653" w:rsidRPr="00C80AF1" w:rsidRDefault="00654653">
      <w:pPr>
        <w:rPr>
          <w:rFonts w:ascii="Arial" w:hAnsi="Arial" w:cs="Arial"/>
          <w:sz w:val="24"/>
          <w:szCs w:val="24"/>
        </w:rPr>
      </w:pPr>
      <w:r w:rsidRPr="00C80AF1">
        <w:rPr>
          <w:rFonts w:ascii="Arial" w:hAnsi="Arial" w:cs="Arial"/>
          <w:sz w:val="24"/>
          <w:szCs w:val="24"/>
        </w:rPr>
        <w:br w:type="page"/>
      </w:r>
    </w:p>
    <w:p w14:paraId="26ACF6B7" w14:textId="77777777" w:rsidR="009B5D38" w:rsidRPr="00C80AF1" w:rsidRDefault="009B5D38" w:rsidP="00112789">
      <w:pPr>
        <w:pStyle w:val="Default"/>
        <w:rPr>
          <w:rFonts w:ascii="Arial" w:hAnsi="Arial" w:cs="Arial"/>
          <w:color w:val="auto"/>
        </w:rPr>
      </w:pPr>
    </w:p>
    <w:p w14:paraId="04F7E2D6" w14:textId="77777777" w:rsidR="009B5D38" w:rsidRPr="00C80AF1" w:rsidRDefault="009B5D38" w:rsidP="00112789">
      <w:pPr>
        <w:pStyle w:val="Default"/>
        <w:rPr>
          <w:rFonts w:ascii="Arial" w:hAnsi="Arial" w:cs="Arial"/>
          <w:color w:val="auto"/>
        </w:rPr>
      </w:pPr>
    </w:p>
    <w:p w14:paraId="5630111B" w14:textId="0772BEEA" w:rsidR="00B00655" w:rsidRPr="00C80AF1" w:rsidRDefault="00B00655" w:rsidP="00326C47">
      <w:pPr>
        <w:pStyle w:val="ListParagraph"/>
        <w:numPr>
          <w:ilvl w:val="0"/>
          <w:numId w:val="2"/>
        </w:numPr>
        <w:tabs>
          <w:tab w:val="left" w:pos="720"/>
        </w:tabs>
        <w:ind w:left="0" w:firstLine="0"/>
        <w:rPr>
          <w:rFonts w:ascii="Arial" w:hAnsi="Arial" w:cs="Arial"/>
          <w:b/>
          <w:sz w:val="24"/>
          <w:szCs w:val="24"/>
        </w:rPr>
      </w:pPr>
      <w:r w:rsidRPr="00C80AF1">
        <w:rPr>
          <w:rFonts w:ascii="Arial" w:hAnsi="Arial" w:cs="Arial"/>
          <w:b/>
          <w:sz w:val="24"/>
          <w:szCs w:val="24"/>
        </w:rPr>
        <w:t>SUMMARY</w:t>
      </w:r>
    </w:p>
    <w:p w14:paraId="6DED3684" w14:textId="1589C8D7" w:rsidR="00FB475C" w:rsidRDefault="00FD27C6" w:rsidP="00CD1EEF">
      <w:pPr>
        <w:spacing w:before="120" w:after="120" w:line="288" w:lineRule="auto"/>
        <w:ind w:right="-2"/>
        <w:jc w:val="both"/>
        <w:rPr>
          <w:rFonts w:ascii="Arial" w:hAnsi="Arial" w:cs="Arial"/>
          <w:sz w:val="24"/>
          <w:szCs w:val="24"/>
        </w:rPr>
      </w:pPr>
      <w:r w:rsidRPr="00C80AF1">
        <w:rPr>
          <w:rFonts w:ascii="Arial" w:hAnsi="Arial" w:cs="Arial"/>
          <w:sz w:val="24"/>
          <w:szCs w:val="24"/>
        </w:rPr>
        <w:t>T</w:t>
      </w:r>
      <w:r w:rsidR="00FB475C" w:rsidRPr="00C80AF1">
        <w:rPr>
          <w:rFonts w:ascii="Arial" w:hAnsi="Arial" w:cs="Arial"/>
          <w:sz w:val="24"/>
          <w:szCs w:val="24"/>
        </w:rPr>
        <w:t xml:space="preserve">he goal of the </w:t>
      </w:r>
      <w:r w:rsidR="00605E4D" w:rsidRPr="00C80AF1">
        <w:rPr>
          <w:rFonts w:ascii="Arial" w:hAnsi="Arial" w:cs="Arial"/>
          <w:sz w:val="24"/>
          <w:szCs w:val="24"/>
        </w:rPr>
        <w:t xml:space="preserve">project was to launch ASYCUDA World integrated customs information system </w:t>
      </w:r>
      <w:r w:rsidR="006A0708" w:rsidRPr="00C80AF1">
        <w:rPr>
          <w:rFonts w:ascii="Arial" w:hAnsi="Arial" w:cs="Arial"/>
          <w:sz w:val="24"/>
          <w:szCs w:val="24"/>
        </w:rPr>
        <w:t>for Turkmenistan’s State Customs Service</w:t>
      </w:r>
      <w:r w:rsidR="00A26AE0" w:rsidRPr="00C80AF1">
        <w:rPr>
          <w:rFonts w:ascii="Arial" w:hAnsi="Arial" w:cs="Arial"/>
          <w:sz w:val="24"/>
          <w:szCs w:val="24"/>
        </w:rPr>
        <w:t xml:space="preserve"> in line with the </w:t>
      </w:r>
      <w:r w:rsidR="003E54BF" w:rsidRPr="00C80AF1">
        <w:rPr>
          <w:rFonts w:ascii="Arial" w:hAnsi="Arial" w:cs="Arial"/>
          <w:sz w:val="24"/>
          <w:szCs w:val="24"/>
        </w:rPr>
        <w:t>objectives</w:t>
      </w:r>
      <w:r w:rsidR="002748C6" w:rsidRPr="00C80AF1">
        <w:rPr>
          <w:rFonts w:ascii="Arial" w:hAnsi="Arial" w:cs="Arial"/>
          <w:sz w:val="24"/>
          <w:szCs w:val="24"/>
        </w:rPr>
        <w:t xml:space="preserve"> </w:t>
      </w:r>
      <w:r w:rsidR="0069153F" w:rsidRPr="00C80AF1">
        <w:rPr>
          <w:rFonts w:ascii="Arial" w:hAnsi="Arial" w:cs="Arial"/>
          <w:sz w:val="24"/>
          <w:szCs w:val="24"/>
        </w:rPr>
        <w:t>set out in the Turkmenistan-UN</w:t>
      </w:r>
      <w:r w:rsidR="00A0150B" w:rsidRPr="00C80AF1">
        <w:rPr>
          <w:rFonts w:ascii="Arial" w:hAnsi="Arial" w:cs="Arial"/>
          <w:sz w:val="24"/>
          <w:szCs w:val="24"/>
        </w:rPr>
        <w:t xml:space="preserve"> </w:t>
      </w:r>
      <w:r w:rsidR="00276E48" w:rsidRPr="00C80AF1">
        <w:rPr>
          <w:rFonts w:ascii="Arial" w:hAnsi="Arial" w:cs="Arial"/>
          <w:sz w:val="24"/>
          <w:szCs w:val="24"/>
        </w:rPr>
        <w:t>Sustainable Development Partnership Framework 2021-2025</w:t>
      </w:r>
      <w:r w:rsidR="000B5B9A" w:rsidRPr="00C80AF1">
        <w:rPr>
          <w:rFonts w:ascii="Arial" w:hAnsi="Arial" w:cs="Arial"/>
          <w:sz w:val="24"/>
          <w:szCs w:val="24"/>
        </w:rPr>
        <w:t xml:space="preserve"> and before that </w:t>
      </w:r>
      <w:r w:rsidR="0052195D" w:rsidRPr="00C80AF1">
        <w:rPr>
          <w:rFonts w:ascii="Arial" w:hAnsi="Arial" w:cs="Arial"/>
          <w:sz w:val="24"/>
          <w:szCs w:val="24"/>
        </w:rPr>
        <w:t>Turkmenistan-UN Partnership Framework for Development 2016-2020</w:t>
      </w:r>
      <w:r w:rsidR="0011225F" w:rsidRPr="00C80AF1">
        <w:rPr>
          <w:rFonts w:ascii="Arial" w:hAnsi="Arial" w:cs="Arial"/>
          <w:sz w:val="24"/>
          <w:szCs w:val="24"/>
        </w:rPr>
        <w:t>,</w:t>
      </w:r>
      <w:r w:rsidR="00292F0E" w:rsidRPr="00C80AF1">
        <w:rPr>
          <w:rFonts w:ascii="Arial" w:hAnsi="Arial" w:cs="Arial"/>
          <w:sz w:val="24"/>
          <w:szCs w:val="24"/>
        </w:rPr>
        <w:t xml:space="preserve"> and the Country </w:t>
      </w:r>
      <w:proofErr w:type="spellStart"/>
      <w:r w:rsidR="00292F0E" w:rsidRPr="00C80AF1">
        <w:rPr>
          <w:rFonts w:ascii="Arial" w:hAnsi="Arial" w:cs="Arial"/>
          <w:sz w:val="24"/>
          <w:szCs w:val="24"/>
        </w:rPr>
        <w:t>Programme</w:t>
      </w:r>
      <w:proofErr w:type="spellEnd"/>
      <w:r w:rsidR="00292F0E" w:rsidRPr="00C80AF1">
        <w:rPr>
          <w:rFonts w:ascii="Arial" w:hAnsi="Arial" w:cs="Arial"/>
          <w:sz w:val="24"/>
          <w:szCs w:val="24"/>
        </w:rPr>
        <w:t xml:space="preserve"> </w:t>
      </w:r>
      <w:r w:rsidR="00654653" w:rsidRPr="00C80AF1">
        <w:rPr>
          <w:rFonts w:ascii="Arial" w:hAnsi="Arial" w:cs="Arial"/>
          <w:sz w:val="24"/>
          <w:szCs w:val="24"/>
        </w:rPr>
        <w:t>Document</w:t>
      </w:r>
      <w:r w:rsidR="00292F0E" w:rsidRPr="00C80AF1">
        <w:rPr>
          <w:rFonts w:ascii="Arial" w:hAnsi="Arial" w:cs="Arial"/>
          <w:sz w:val="24"/>
          <w:szCs w:val="24"/>
        </w:rPr>
        <w:t>.</w:t>
      </w:r>
    </w:p>
    <w:p w14:paraId="61E17D17" w14:textId="0807834A" w:rsidR="005B6A71" w:rsidRPr="00C80AF1" w:rsidRDefault="005B6A71" w:rsidP="00CD1EEF">
      <w:pPr>
        <w:spacing w:before="120" w:after="120" w:line="288" w:lineRule="auto"/>
        <w:ind w:right="-2"/>
        <w:jc w:val="both"/>
        <w:rPr>
          <w:rFonts w:ascii="Arial" w:hAnsi="Arial" w:cs="Arial"/>
          <w:sz w:val="24"/>
          <w:szCs w:val="24"/>
        </w:rPr>
      </w:pPr>
      <w:r w:rsidRPr="00C80AF1">
        <w:rPr>
          <w:rFonts w:ascii="Arial" w:hAnsi="Arial" w:cs="Arial"/>
          <w:sz w:val="24"/>
          <w:szCs w:val="24"/>
        </w:rPr>
        <w:t xml:space="preserve">The goal of the </w:t>
      </w:r>
      <w:r w:rsidR="00B04D94" w:rsidRPr="00C80AF1">
        <w:rPr>
          <w:rFonts w:ascii="Arial" w:hAnsi="Arial" w:cs="Arial"/>
          <w:sz w:val="24"/>
          <w:szCs w:val="24"/>
        </w:rPr>
        <w:t>project was to enhance and modernize technical capacity of the State Customs Service of Turkmenistan</w:t>
      </w:r>
      <w:r w:rsidR="006E0B01" w:rsidRPr="00C80AF1">
        <w:rPr>
          <w:rFonts w:ascii="Arial" w:hAnsi="Arial" w:cs="Arial"/>
          <w:sz w:val="24"/>
          <w:szCs w:val="24"/>
        </w:rPr>
        <w:t xml:space="preserve"> by introducing digital systems into daily operations of the State Customs Offices and outposts throughout the country</w:t>
      </w:r>
      <w:r w:rsidR="00A31976" w:rsidRPr="00C80AF1">
        <w:rPr>
          <w:rFonts w:ascii="Arial" w:hAnsi="Arial" w:cs="Arial"/>
          <w:sz w:val="24"/>
          <w:szCs w:val="24"/>
        </w:rPr>
        <w:t>.</w:t>
      </w:r>
    </w:p>
    <w:p w14:paraId="32B0971E" w14:textId="6473A777" w:rsidR="00A31976" w:rsidRPr="00C80AF1" w:rsidRDefault="00A31976" w:rsidP="00CD1EEF">
      <w:pPr>
        <w:spacing w:before="120" w:after="120" w:line="288" w:lineRule="auto"/>
        <w:ind w:right="-2"/>
        <w:jc w:val="both"/>
        <w:rPr>
          <w:rFonts w:ascii="Arial" w:hAnsi="Arial" w:cs="Arial"/>
          <w:sz w:val="24"/>
          <w:szCs w:val="24"/>
        </w:rPr>
      </w:pPr>
      <w:r w:rsidRPr="00C80AF1">
        <w:rPr>
          <w:rFonts w:ascii="Arial" w:hAnsi="Arial" w:cs="Arial"/>
          <w:sz w:val="24"/>
          <w:szCs w:val="24"/>
        </w:rPr>
        <w:t xml:space="preserve">In </w:t>
      </w:r>
      <w:r w:rsidR="009931CE" w:rsidRPr="00C80AF1">
        <w:rPr>
          <w:rFonts w:ascii="Arial" w:hAnsi="Arial" w:cs="Arial"/>
          <w:sz w:val="24"/>
          <w:szCs w:val="24"/>
        </w:rPr>
        <w:t>longer perspective this project purported to improve state institution</w:t>
      </w:r>
      <w:r w:rsidR="00266982" w:rsidRPr="00C80AF1">
        <w:rPr>
          <w:rFonts w:ascii="Arial" w:hAnsi="Arial" w:cs="Arial"/>
          <w:sz w:val="24"/>
          <w:szCs w:val="24"/>
        </w:rPr>
        <w:t>s</w:t>
      </w:r>
      <w:r w:rsidR="009931CE" w:rsidRPr="00C80AF1">
        <w:rPr>
          <w:rFonts w:ascii="Arial" w:hAnsi="Arial" w:cs="Arial"/>
          <w:sz w:val="24"/>
          <w:szCs w:val="24"/>
        </w:rPr>
        <w:t xml:space="preserve">, </w:t>
      </w:r>
      <w:r w:rsidR="005D4D64" w:rsidRPr="00C80AF1">
        <w:rPr>
          <w:rFonts w:ascii="Arial" w:hAnsi="Arial" w:cs="Arial"/>
          <w:sz w:val="24"/>
          <w:szCs w:val="24"/>
        </w:rPr>
        <w:t xml:space="preserve">increase transparency and </w:t>
      </w:r>
      <w:r w:rsidR="00455B24" w:rsidRPr="00C80AF1">
        <w:rPr>
          <w:rFonts w:ascii="Arial" w:hAnsi="Arial" w:cs="Arial"/>
          <w:sz w:val="24"/>
          <w:szCs w:val="24"/>
        </w:rPr>
        <w:t>financial management.</w:t>
      </w:r>
    </w:p>
    <w:p w14:paraId="29281170" w14:textId="0C480A36" w:rsidR="00455B24" w:rsidRPr="00C80AF1" w:rsidRDefault="0082358B" w:rsidP="00CD1EEF">
      <w:pPr>
        <w:spacing w:before="120" w:after="120" w:line="288" w:lineRule="auto"/>
        <w:ind w:right="-2"/>
        <w:jc w:val="both"/>
        <w:rPr>
          <w:rFonts w:ascii="Arial" w:hAnsi="Arial" w:cs="Arial"/>
          <w:sz w:val="24"/>
          <w:szCs w:val="24"/>
        </w:rPr>
      </w:pPr>
      <w:r w:rsidRPr="00C80AF1">
        <w:rPr>
          <w:rFonts w:ascii="Arial" w:hAnsi="Arial" w:cs="Arial"/>
          <w:sz w:val="24"/>
          <w:szCs w:val="24"/>
        </w:rPr>
        <w:t>The p</w:t>
      </w:r>
      <w:r w:rsidR="00455B24" w:rsidRPr="00C80AF1">
        <w:rPr>
          <w:rFonts w:ascii="Arial" w:hAnsi="Arial" w:cs="Arial"/>
          <w:sz w:val="24"/>
          <w:szCs w:val="24"/>
        </w:rPr>
        <w:t xml:space="preserve">roject has established a </w:t>
      </w:r>
      <w:r w:rsidR="004F2BFC" w:rsidRPr="00C80AF1">
        <w:rPr>
          <w:rFonts w:ascii="Arial" w:hAnsi="Arial" w:cs="Arial"/>
          <w:sz w:val="24"/>
          <w:szCs w:val="24"/>
        </w:rPr>
        <w:t>technolo</w:t>
      </w:r>
      <w:r w:rsidR="009B73EA" w:rsidRPr="00C80AF1">
        <w:rPr>
          <w:rFonts w:ascii="Arial" w:hAnsi="Arial" w:cs="Arial"/>
          <w:sz w:val="24"/>
          <w:szCs w:val="24"/>
        </w:rPr>
        <w:t xml:space="preserve">gical </w:t>
      </w:r>
      <w:r w:rsidR="00455B24" w:rsidRPr="00C80AF1">
        <w:rPr>
          <w:rFonts w:ascii="Arial" w:hAnsi="Arial" w:cs="Arial"/>
          <w:sz w:val="24"/>
          <w:szCs w:val="24"/>
        </w:rPr>
        <w:t>core for the further digital transformation in foreign trade particularl</w:t>
      </w:r>
      <w:r w:rsidR="00E943F7" w:rsidRPr="00C80AF1">
        <w:rPr>
          <w:rFonts w:ascii="Arial" w:hAnsi="Arial" w:cs="Arial"/>
          <w:sz w:val="24"/>
          <w:szCs w:val="24"/>
        </w:rPr>
        <w:t xml:space="preserve">y and has </w:t>
      </w:r>
      <w:r w:rsidR="00417924" w:rsidRPr="00C80AF1">
        <w:rPr>
          <w:rFonts w:ascii="Arial" w:hAnsi="Arial" w:cs="Arial"/>
          <w:sz w:val="24"/>
          <w:szCs w:val="24"/>
        </w:rPr>
        <w:t>launched</w:t>
      </w:r>
      <w:r w:rsidR="00625812" w:rsidRPr="00C80AF1">
        <w:rPr>
          <w:rFonts w:ascii="Arial" w:hAnsi="Arial" w:cs="Arial"/>
          <w:sz w:val="24"/>
          <w:szCs w:val="24"/>
        </w:rPr>
        <w:t xml:space="preserve"> </w:t>
      </w:r>
      <w:r w:rsidR="00C42387" w:rsidRPr="00C80AF1">
        <w:rPr>
          <w:rFonts w:ascii="Arial" w:hAnsi="Arial" w:cs="Arial"/>
          <w:sz w:val="24"/>
          <w:szCs w:val="24"/>
        </w:rPr>
        <w:t>new domain</w:t>
      </w:r>
      <w:r w:rsidR="00EF2193" w:rsidRPr="00C80AF1">
        <w:rPr>
          <w:rFonts w:ascii="Arial" w:hAnsi="Arial" w:cs="Arial"/>
          <w:sz w:val="24"/>
          <w:szCs w:val="24"/>
        </w:rPr>
        <w:t xml:space="preserve"> to</w:t>
      </w:r>
      <w:r w:rsidR="00625812" w:rsidRPr="00C80AF1">
        <w:rPr>
          <w:rFonts w:ascii="Arial" w:hAnsi="Arial" w:cs="Arial"/>
          <w:sz w:val="24"/>
          <w:szCs w:val="24"/>
        </w:rPr>
        <w:t xml:space="preserve"> </w:t>
      </w:r>
      <w:r w:rsidR="00044309" w:rsidRPr="00C80AF1">
        <w:rPr>
          <w:rFonts w:ascii="Arial" w:hAnsi="Arial" w:cs="Arial"/>
          <w:sz w:val="24"/>
          <w:szCs w:val="24"/>
        </w:rPr>
        <w:t>build</w:t>
      </w:r>
      <w:r w:rsidR="00625812" w:rsidRPr="00C80AF1">
        <w:rPr>
          <w:rFonts w:ascii="Arial" w:hAnsi="Arial" w:cs="Arial"/>
          <w:sz w:val="24"/>
          <w:szCs w:val="24"/>
        </w:rPr>
        <w:t xml:space="preserve"> </w:t>
      </w:r>
      <w:r w:rsidRPr="00C80AF1">
        <w:rPr>
          <w:rFonts w:ascii="Arial" w:hAnsi="Arial" w:cs="Arial"/>
          <w:sz w:val="24"/>
          <w:szCs w:val="24"/>
        </w:rPr>
        <w:t xml:space="preserve">transformative larger-scale digital </w:t>
      </w:r>
      <w:r w:rsidR="00977084" w:rsidRPr="00C80AF1">
        <w:rPr>
          <w:rFonts w:ascii="Arial" w:hAnsi="Arial" w:cs="Arial"/>
          <w:sz w:val="24"/>
          <w:szCs w:val="24"/>
        </w:rPr>
        <w:t>ecosystems in trade</w:t>
      </w:r>
      <w:r w:rsidR="00B01D18" w:rsidRPr="00C80AF1">
        <w:rPr>
          <w:rFonts w:ascii="Arial" w:hAnsi="Arial" w:cs="Arial"/>
          <w:sz w:val="24"/>
          <w:szCs w:val="24"/>
        </w:rPr>
        <w:t xml:space="preserve">. The project has </w:t>
      </w:r>
      <w:r w:rsidR="005F4FD9" w:rsidRPr="00C80AF1">
        <w:rPr>
          <w:rFonts w:ascii="Arial" w:hAnsi="Arial" w:cs="Arial"/>
          <w:sz w:val="24"/>
          <w:szCs w:val="24"/>
        </w:rPr>
        <w:t>ac</w:t>
      </w:r>
      <w:r w:rsidR="00037861" w:rsidRPr="00C80AF1">
        <w:rPr>
          <w:rFonts w:ascii="Arial" w:hAnsi="Arial" w:cs="Arial"/>
          <w:sz w:val="24"/>
          <w:szCs w:val="24"/>
        </w:rPr>
        <w:t>hieved</w:t>
      </w:r>
      <w:r w:rsidR="00B01D18" w:rsidRPr="00C80AF1">
        <w:rPr>
          <w:rFonts w:ascii="Arial" w:hAnsi="Arial" w:cs="Arial"/>
          <w:sz w:val="24"/>
          <w:szCs w:val="24"/>
        </w:rPr>
        <w:t xml:space="preserve"> further </w:t>
      </w:r>
      <w:r w:rsidR="003638E6" w:rsidRPr="00C80AF1">
        <w:rPr>
          <w:rFonts w:ascii="Arial" w:hAnsi="Arial" w:cs="Arial"/>
          <w:sz w:val="24"/>
          <w:szCs w:val="24"/>
        </w:rPr>
        <w:t>results to</w:t>
      </w:r>
      <w:r w:rsidR="009F0B96" w:rsidRPr="00C80AF1">
        <w:rPr>
          <w:rFonts w:ascii="Arial" w:hAnsi="Arial" w:cs="Arial"/>
          <w:sz w:val="24"/>
          <w:szCs w:val="24"/>
        </w:rPr>
        <w:t xml:space="preserve"> </w:t>
      </w:r>
      <w:r w:rsidR="00402EDF" w:rsidRPr="00C80AF1">
        <w:rPr>
          <w:rFonts w:ascii="Arial" w:hAnsi="Arial" w:cs="Arial"/>
          <w:sz w:val="24"/>
          <w:szCs w:val="24"/>
        </w:rPr>
        <w:t>produce</w:t>
      </w:r>
      <w:r w:rsidR="009F0B96" w:rsidRPr="00C80AF1">
        <w:rPr>
          <w:rFonts w:ascii="Arial" w:hAnsi="Arial" w:cs="Arial"/>
          <w:sz w:val="24"/>
          <w:szCs w:val="24"/>
        </w:rPr>
        <w:t xml:space="preserve"> positive </w:t>
      </w:r>
      <w:r w:rsidR="00402EDF" w:rsidRPr="00C80AF1">
        <w:rPr>
          <w:rFonts w:ascii="Arial" w:hAnsi="Arial" w:cs="Arial"/>
          <w:sz w:val="24"/>
          <w:szCs w:val="24"/>
        </w:rPr>
        <w:t>shifts</w:t>
      </w:r>
      <w:r w:rsidR="009F0B96" w:rsidRPr="00C80AF1">
        <w:rPr>
          <w:rFonts w:ascii="Arial" w:hAnsi="Arial" w:cs="Arial"/>
          <w:sz w:val="24"/>
          <w:szCs w:val="24"/>
        </w:rPr>
        <w:t xml:space="preserve"> </w:t>
      </w:r>
      <w:r w:rsidR="00402EDF" w:rsidRPr="00C80AF1">
        <w:rPr>
          <w:rFonts w:ascii="Arial" w:hAnsi="Arial" w:cs="Arial"/>
          <w:sz w:val="24"/>
          <w:szCs w:val="24"/>
        </w:rPr>
        <w:t>towards</w:t>
      </w:r>
      <w:r w:rsidR="00FC49C7" w:rsidRPr="00C80AF1">
        <w:rPr>
          <w:rFonts w:ascii="Arial" w:hAnsi="Arial" w:cs="Arial"/>
          <w:sz w:val="24"/>
          <w:szCs w:val="24"/>
        </w:rPr>
        <w:t xml:space="preserve"> </w:t>
      </w:r>
      <w:r w:rsidR="009F0B96" w:rsidRPr="00C80AF1">
        <w:rPr>
          <w:rFonts w:ascii="Arial" w:hAnsi="Arial" w:cs="Arial"/>
          <w:sz w:val="24"/>
          <w:szCs w:val="24"/>
        </w:rPr>
        <w:t>Turkmenistan’s WTO accession</w:t>
      </w:r>
      <w:r w:rsidR="00B47A9D" w:rsidRPr="00C80AF1">
        <w:rPr>
          <w:rFonts w:ascii="Arial" w:hAnsi="Arial" w:cs="Arial"/>
          <w:sz w:val="24"/>
          <w:szCs w:val="24"/>
        </w:rPr>
        <w:t xml:space="preserve"> by </w:t>
      </w:r>
      <w:r w:rsidR="00BE3967" w:rsidRPr="00C80AF1">
        <w:rPr>
          <w:rFonts w:ascii="Arial" w:hAnsi="Arial" w:cs="Arial"/>
          <w:sz w:val="24"/>
          <w:szCs w:val="24"/>
        </w:rPr>
        <w:t xml:space="preserve">creating </w:t>
      </w:r>
      <w:r w:rsidR="00215139" w:rsidRPr="00C80AF1">
        <w:rPr>
          <w:rFonts w:ascii="Arial" w:hAnsi="Arial" w:cs="Arial"/>
          <w:sz w:val="24"/>
          <w:szCs w:val="24"/>
        </w:rPr>
        <w:t>practical toolkit for trade facilitation</w:t>
      </w:r>
      <w:r w:rsidR="00C81F7B" w:rsidRPr="00C80AF1">
        <w:rPr>
          <w:rFonts w:ascii="Arial" w:hAnsi="Arial" w:cs="Arial"/>
          <w:sz w:val="24"/>
          <w:szCs w:val="24"/>
        </w:rPr>
        <w:t xml:space="preserve"> in line with the country’s </w:t>
      </w:r>
      <w:r w:rsidR="00351929" w:rsidRPr="00C80AF1">
        <w:rPr>
          <w:rFonts w:ascii="Arial" w:hAnsi="Arial" w:cs="Arial"/>
          <w:sz w:val="24"/>
          <w:szCs w:val="24"/>
        </w:rPr>
        <w:t>Foreign Trade Strategy 2020-2030</w:t>
      </w:r>
      <w:r w:rsidR="00215139" w:rsidRPr="00C80AF1">
        <w:rPr>
          <w:rFonts w:ascii="Arial" w:hAnsi="Arial" w:cs="Arial"/>
          <w:sz w:val="24"/>
          <w:szCs w:val="24"/>
        </w:rPr>
        <w:t>. The transformative</w:t>
      </w:r>
      <w:r w:rsidR="001955E8" w:rsidRPr="00C80AF1">
        <w:rPr>
          <w:rFonts w:ascii="Arial" w:hAnsi="Arial" w:cs="Arial"/>
          <w:sz w:val="24"/>
          <w:szCs w:val="24"/>
        </w:rPr>
        <w:t xml:space="preserve"> technological solution represented by ASYCUDA World</w:t>
      </w:r>
      <w:r w:rsidR="00215139" w:rsidRPr="00C80AF1">
        <w:rPr>
          <w:rFonts w:ascii="Arial" w:hAnsi="Arial" w:cs="Arial"/>
          <w:sz w:val="24"/>
          <w:szCs w:val="24"/>
        </w:rPr>
        <w:t xml:space="preserve"> </w:t>
      </w:r>
      <w:r w:rsidR="00140EDD" w:rsidRPr="00C80AF1">
        <w:rPr>
          <w:rFonts w:ascii="Arial" w:hAnsi="Arial" w:cs="Arial"/>
          <w:sz w:val="24"/>
          <w:szCs w:val="24"/>
        </w:rPr>
        <w:t xml:space="preserve">shall induce </w:t>
      </w:r>
      <w:r w:rsidR="007F488C" w:rsidRPr="00C80AF1">
        <w:rPr>
          <w:rFonts w:ascii="Arial" w:hAnsi="Arial" w:cs="Arial"/>
          <w:sz w:val="24"/>
          <w:szCs w:val="24"/>
        </w:rPr>
        <w:t xml:space="preserve">further ideation process to </w:t>
      </w:r>
      <w:r w:rsidR="006E014B" w:rsidRPr="00C80AF1">
        <w:rPr>
          <w:rFonts w:ascii="Arial" w:hAnsi="Arial" w:cs="Arial"/>
          <w:sz w:val="24"/>
          <w:szCs w:val="24"/>
          <w:lang w:val="tk-TM"/>
        </w:rPr>
        <w:t xml:space="preserve">generate </w:t>
      </w:r>
      <w:r w:rsidR="002C6CA2" w:rsidRPr="00C80AF1">
        <w:rPr>
          <w:rFonts w:ascii="Arial" w:hAnsi="Arial" w:cs="Arial"/>
          <w:sz w:val="24"/>
          <w:szCs w:val="24"/>
        </w:rPr>
        <w:t xml:space="preserve">bigger </w:t>
      </w:r>
      <w:r w:rsidR="006E014B" w:rsidRPr="00C80AF1">
        <w:rPr>
          <w:rFonts w:ascii="Arial" w:hAnsi="Arial" w:cs="Arial"/>
          <w:sz w:val="24"/>
          <w:szCs w:val="24"/>
          <w:lang w:val="tk-TM"/>
        </w:rPr>
        <w:t>tangible results in ha</w:t>
      </w:r>
      <w:r w:rsidR="005B31C6" w:rsidRPr="00C80AF1">
        <w:rPr>
          <w:rFonts w:ascii="Arial" w:hAnsi="Arial" w:cs="Arial"/>
          <w:sz w:val="24"/>
          <w:szCs w:val="24"/>
        </w:rPr>
        <w:t>r</w:t>
      </w:r>
      <w:r w:rsidR="006E014B" w:rsidRPr="00C80AF1">
        <w:rPr>
          <w:rFonts w:ascii="Arial" w:hAnsi="Arial" w:cs="Arial"/>
          <w:sz w:val="24"/>
          <w:szCs w:val="24"/>
          <w:lang w:val="tk-TM"/>
        </w:rPr>
        <w:t>monizing, standardizng and simplifyin</w:t>
      </w:r>
      <w:r w:rsidR="006E014B" w:rsidRPr="00C80AF1">
        <w:rPr>
          <w:rFonts w:ascii="Arial" w:hAnsi="Arial" w:cs="Arial"/>
          <w:sz w:val="24"/>
          <w:szCs w:val="24"/>
        </w:rPr>
        <w:t xml:space="preserve">g customs procedures. </w:t>
      </w:r>
      <w:r w:rsidR="00037861" w:rsidRPr="00C80AF1">
        <w:rPr>
          <w:rFonts w:ascii="Arial" w:hAnsi="Arial" w:cs="Arial"/>
          <w:sz w:val="24"/>
          <w:szCs w:val="24"/>
        </w:rPr>
        <w:t>W</w:t>
      </w:r>
      <w:r w:rsidR="00FA247C" w:rsidRPr="00C80AF1">
        <w:rPr>
          <w:rFonts w:ascii="Arial" w:hAnsi="Arial" w:cs="Arial"/>
          <w:sz w:val="24"/>
          <w:szCs w:val="24"/>
        </w:rPr>
        <w:t>ithin the project</w:t>
      </w:r>
      <w:r w:rsidR="002B179C" w:rsidRPr="00C80AF1">
        <w:rPr>
          <w:rFonts w:ascii="Arial" w:hAnsi="Arial" w:cs="Arial"/>
          <w:sz w:val="24"/>
          <w:szCs w:val="24"/>
        </w:rPr>
        <w:t>’s framework</w:t>
      </w:r>
      <w:r w:rsidR="006E014B" w:rsidRPr="00C80AF1">
        <w:rPr>
          <w:rFonts w:ascii="Arial" w:hAnsi="Arial" w:cs="Arial"/>
          <w:sz w:val="24"/>
          <w:szCs w:val="24"/>
        </w:rPr>
        <w:t xml:space="preserve"> the State Customs Service has received </w:t>
      </w:r>
      <w:r w:rsidR="00D628FA" w:rsidRPr="00C80AF1">
        <w:rPr>
          <w:rFonts w:ascii="Arial" w:hAnsi="Arial" w:cs="Arial"/>
          <w:sz w:val="24"/>
          <w:szCs w:val="24"/>
        </w:rPr>
        <w:t xml:space="preserve">additional radio equipment to </w:t>
      </w:r>
      <w:r w:rsidR="00891A5D" w:rsidRPr="00C80AF1">
        <w:rPr>
          <w:rFonts w:ascii="Arial" w:hAnsi="Arial" w:cs="Arial"/>
          <w:sz w:val="24"/>
          <w:szCs w:val="24"/>
        </w:rPr>
        <w:t xml:space="preserve">improve connectivity </w:t>
      </w:r>
      <w:r w:rsidR="00A73AB3" w:rsidRPr="00C80AF1">
        <w:rPr>
          <w:rFonts w:ascii="Arial" w:hAnsi="Arial" w:cs="Arial"/>
          <w:sz w:val="24"/>
          <w:szCs w:val="24"/>
        </w:rPr>
        <w:t xml:space="preserve">among its personnel deployed </w:t>
      </w:r>
      <w:r w:rsidR="002B179C" w:rsidRPr="00C80AF1">
        <w:rPr>
          <w:rFonts w:ascii="Arial" w:hAnsi="Arial" w:cs="Arial"/>
          <w:sz w:val="24"/>
          <w:szCs w:val="24"/>
        </w:rPr>
        <w:t>in</w:t>
      </w:r>
      <w:r w:rsidR="00A73AB3" w:rsidRPr="00C80AF1">
        <w:rPr>
          <w:rFonts w:ascii="Arial" w:hAnsi="Arial" w:cs="Arial"/>
          <w:sz w:val="24"/>
          <w:szCs w:val="24"/>
        </w:rPr>
        <w:t xml:space="preserve"> remote areas.</w:t>
      </w:r>
    </w:p>
    <w:p w14:paraId="1945BD7A" w14:textId="06EC2B41" w:rsidR="00B96A8D" w:rsidRPr="00C80AF1" w:rsidRDefault="00B96A8D" w:rsidP="00CD1EEF">
      <w:pPr>
        <w:spacing w:before="120" w:after="120" w:line="288" w:lineRule="auto"/>
        <w:ind w:right="-2"/>
        <w:jc w:val="both"/>
        <w:rPr>
          <w:rFonts w:ascii="Arial" w:hAnsi="Arial" w:cs="Arial"/>
          <w:sz w:val="24"/>
          <w:szCs w:val="24"/>
        </w:rPr>
      </w:pPr>
      <w:r w:rsidRPr="00C80AF1">
        <w:rPr>
          <w:rFonts w:ascii="Arial" w:hAnsi="Arial" w:cs="Arial"/>
          <w:sz w:val="24"/>
          <w:szCs w:val="24"/>
        </w:rPr>
        <w:t>UNCTAD technical specialists have set up physical infra</w:t>
      </w:r>
      <w:r w:rsidR="00C54F9C" w:rsidRPr="00C80AF1">
        <w:rPr>
          <w:rFonts w:ascii="Arial" w:hAnsi="Arial" w:cs="Arial"/>
          <w:sz w:val="24"/>
          <w:szCs w:val="24"/>
        </w:rPr>
        <w:t xml:space="preserve">structure and digital environment for ASYCUDA World. They have successfully deployed </w:t>
      </w:r>
      <w:r w:rsidR="00A91DC4" w:rsidRPr="00C80AF1">
        <w:rPr>
          <w:rFonts w:ascii="Arial" w:hAnsi="Arial" w:cs="Arial"/>
          <w:sz w:val="24"/>
          <w:szCs w:val="24"/>
        </w:rPr>
        <w:t xml:space="preserve">the </w:t>
      </w:r>
      <w:r w:rsidR="00C54F9C" w:rsidRPr="00C80AF1">
        <w:rPr>
          <w:rFonts w:ascii="Arial" w:hAnsi="Arial" w:cs="Arial"/>
          <w:sz w:val="24"/>
          <w:szCs w:val="24"/>
        </w:rPr>
        <w:t xml:space="preserve">national </w:t>
      </w:r>
      <w:r w:rsidR="005648A0" w:rsidRPr="00C80AF1">
        <w:rPr>
          <w:rFonts w:ascii="Arial" w:hAnsi="Arial" w:cs="Arial"/>
          <w:sz w:val="24"/>
          <w:szCs w:val="24"/>
        </w:rPr>
        <w:t xml:space="preserve">electronic customs declaration portal. The portal is </w:t>
      </w:r>
      <w:r w:rsidR="00FA3220" w:rsidRPr="00C80AF1">
        <w:rPr>
          <w:rFonts w:ascii="Arial" w:hAnsi="Arial" w:cs="Arial"/>
          <w:sz w:val="24"/>
          <w:szCs w:val="24"/>
        </w:rPr>
        <w:t xml:space="preserve">being piloted to test its capacity in local </w:t>
      </w:r>
      <w:r w:rsidR="00400FCC" w:rsidRPr="00C80AF1">
        <w:rPr>
          <w:rFonts w:ascii="Arial" w:hAnsi="Arial" w:cs="Arial"/>
          <w:sz w:val="24"/>
          <w:szCs w:val="24"/>
        </w:rPr>
        <w:t xml:space="preserve">settings and </w:t>
      </w:r>
      <w:r w:rsidR="00911F86" w:rsidRPr="00C80AF1">
        <w:rPr>
          <w:rFonts w:ascii="Arial" w:hAnsi="Arial" w:cs="Arial"/>
          <w:sz w:val="24"/>
          <w:szCs w:val="24"/>
        </w:rPr>
        <w:t>have private-sector companies acclimated to use</w:t>
      </w:r>
      <w:r w:rsidR="006B43B8" w:rsidRPr="00C80AF1">
        <w:rPr>
          <w:rFonts w:ascii="Arial" w:hAnsi="Arial" w:cs="Arial"/>
          <w:sz w:val="24"/>
          <w:szCs w:val="24"/>
        </w:rPr>
        <w:t xml:space="preserve"> the digital system in their export and import operations.</w:t>
      </w:r>
    </w:p>
    <w:p w14:paraId="3D64E698" w14:textId="3CC6C11F" w:rsidR="000517D4" w:rsidRPr="00C80AF1" w:rsidRDefault="008D4743" w:rsidP="00CD1EEF">
      <w:pPr>
        <w:spacing w:after="120"/>
        <w:jc w:val="both"/>
        <w:rPr>
          <w:rFonts w:ascii="Arial" w:hAnsi="Arial" w:cs="Arial"/>
          <w:sz w:val="24"/>
          <w:szCs w:val="24"/>
        </w:rPr>
      </w:pPr>
      <w:r w:rsidRPr="00C80AF1">
        <w:rPr>
          <w:rFonts w:ascii="Arial" w:hAnsi="Arial" w:cs="Arial"/>
          <w:sz w:val="24"/>
          <w:szCs w:val="24"/>
        </w:rPr>
        <w:t xml:space="preserve">The State Customs Service of Turkmenistan </w:t>
      </w:r>
      <w:r w:rsidR="00F24E97" w:rsidRPr="00C80AF1">
        <w:rPr>
          <w:rFonts w:ascii="Arial" w:hAnsi="Arial" w:cs="Arial"/>
          <w:sz w:val="24"/>
          <w:szCs w:val="24"/>
        </w:rPr>
        <w:t>is a government agency that</w:t>
      </w:r>
      <w:r w:rsidR="007925EF" w:rsidRPr="00C80AF1">
        <w:rPr>
          <w:rFonts w:ascii="Arial" w:hAnsi="Arial" w:cs="Arial"/>
          <w:sz w:val="24"/>
          <w:szCs w:val="24"/>
        </w:rPr>
        <w:t xml:space="preserve"> maintains state policies regulates </w:t>
      </w:r>
      <w:r w:rsidR="003D43DF" w:rsidRPr="00C80AF1">
        <w:rPr>
          <w:rFonts w:ascii="Arial" w:hAnsi="Arial" w:cs="Arial"/>
          <w:sz w:val="24"/>
          <w:szCs w:val="24"/>
        </w:rPr>
        <w:t>customs service of Turkmenistan</w:t>
      </w:r>
      <w:r w:rsidR="00786B30" w:rsidRPr="00C80AF1">
        <w:rPr>
          <w:rFonts w:ascii="Arial" w:hAnsi="Arial" w:cs="Arial"/>
          <w:sz w:val="24"/>
          <w:szCs w:val="24"/>
        </w:rPr>
        <w:t xml:space="preserve"> by ensuring compliance with Turkmenistan’s international obligations </w:t>
      </w:r>
      <w:r w:rsidR="003614DD" w:rsidRPr="00C80AF1">
        <w:rPr>
          <w:rFonts w:ascii="Arial" w:hAnsi="Arial" w:cs="Arial"/>
          <w:sz w:val="24"/>
          <w:szCs w:val="24"/>
        </w:rPr>
        <w:t>in the field of customs</w:t>
      </w:r>
      <w:r w:rsidR="00B110BC" w:rsidRPr="00C80AF1">
        <w:rPr>
          <w:rFonts w:ascii="Arial" w:hAnsi="Arial" w:cs="Arial"/>
          <w:sz w:val="24"/>
          <w:szCs w:val="24"/>
        </w:rPr>
        <w:t xml:space="preserve">, combats smuggling and other crimes, administrative </w:t>
      </w:r>
      <w:r w:rsidR="00CF7032" w:rsidRPr="00C80AF1">
        <w:rPr>
          <w:rFonts w:ascii="Arial" w:hAnsi="Arial" w:cs="Arial"/>
          <w:sz w:val="24"/>
          <w:szCs w:val="24"/>
        </w:rPr>
        <w:t>offences in the areas of concern.</w:t>
      </w:r>
      <w:r w:rsidR="007D00FC" w:rsidRPr="00C80AF1">
        <w:rPr>
          <w:rFonts w:ascii="Arial" w:hAnsi="Arial" w:cs="Arial"/>
          <w:sz w:val="24"/>
          <w:szCs w:val="24"/>
        </w:rPr>
        <w:t xml:space="preserve"> The State Customs Service of Turkmenistan was established </w:t>
      </w:r>
      <w:r w:rsidR="002B0931" w:rsidRPr="00C80AF1">
        <w:rPr>
          <w:rFonts w:ascii="Arial" w:hAnsi="Arial" w:cs="Arial"/>
          <w:sz w:val="24"/>
          <w:szCs w:val="24"/>
        </w:rPr>
        <w:t>on November 4, 1991. In 1993 Turkmenistan has acceded to the World Customs Organization.</w:t>
      </w:r>
    </w:p>
    <w:p w14:paraId="458F603A" w14:textId="68595BA5" w:rsidR="005E555E" w:rsidRPr="00C80AF1" w:rsidRDefault="000B01BE" w:rsidP="00CD1EEF">
      <w:pPr>
        <w:spacing w:after="120"/>
        <w:jc w:val="both"/>
        <w:rPr>
          <w:rFonts w:ascii="Arial" w:hAnsi="Arial" w:cs="Arial"/>
          <w:sz w:val="24"/>
          <w:szCs w:val="24"/>
        </w:rPr>
      </w:pPr>
      <w:r w:rsidRPr="00C80AF1">
        <w:rPr>
          <w:rFonts w:ascii="Arial" w:hAnsi="Arial" w:cs="Arial"/>
          <w:sz w:val="24"/>
          <w:szCs w:val="24"/>
        </w:rPr>
        <w:t xml:space="preserve">To </w:t>
      </w:r>
      <w:r w:rsidR="00355BED" w:rsidRPr="00C80AF1">
        <w:rPr>
          <w:rFonts w:ascii="Arial" w:hAnsi="Arial" w:cs="Arial"/>
          <w:sz w:val="24"/>
          <w:szCs w:val="24"/>
        </w:rPr>
        <w:t xml:space="preserve">grow and expand </w:t>
      </w:r>
      <w:r w:rsidRPr="00C80AF1">
        <w:rPr>
          <w:rFonts w:ascii="Arial" w:hAnsi="Arial" w:cs="Arial"/>
          <w:sz w:val="24"/>
          <w:szCs w:val="24"/>
        </w:rPr>
        <w:t>further, the State Customs Service of Turkmenistan has</w:t>
      </w:r>
      <w:r w:rsidR="00E33D6E" w:rsidRPr="00C80AF1">
        <w:rPr>
          <w:rFonts w:ascii="Arial" w:hAnsi="Arial" w:cs="Arial"/>
          <w:sz w:val="24"/>
          <w:szCs w:val="24"/>
        </w:rPr>
        <w:t xml:space="preserve"> prioritized</w:t>
      </w:r>
      <w:r w:rsidR="005E555E" w:rsidRPr="00C80AF1">
        <w:rPr>
          <w:rFonts w:ascii="Arial" w:hAnsi="Arial" w:cs="Arial"/>
          <w:sz w:val="24"/>
          <w:szCs w:val="24"/>
        </w:rPr>
        <w:t xml:space="preserve">: </w:t>
      </w:r>
    </w:p>
    <w:p w14:paraId="3BFCBDCD" w14:textId="20481657" w:rsidR="005E555E" w:rsidRPr="00C80AF1" w:rsidRDefault="005E555E" w:rsidP="00CD1EEF">
      <w:pPr>
        <w:spacing w:after="120"/>
        <w:jc w:val="both"/>
        <w:rPr>
          <w:rFonts w:ascii="Arial" w:hAnsi="Arial" w:cs="Arial"/>
          <w:sz w:val="24"/>
          <w:szCs w:val="24"/>
        </w:rPr>
      </w:pPr>
      <w:r w:rsidRPr="00C80AF1">
        <w:rPr>
          <w:rFonts w:ascii="Arial" w:hAnsi="Arial" w:cs="Arial"/>
          <w:sz w:val="24"/>
          <w:szCs w:val="24"/>
        </w:rPr>
        <w:t>1)</w:t>
      </w:r>
      <w:r w:rsidR="00E33D6E" w:rsidRPr="00C80AF1">
        <w:rPr>
          <w:rFonts w:ascii="Arial" w:hAnsi="Arial" w:cs="Arial"/>
          <w:sz w:val="24"/>
          <w:szCs w:val="24"/>
        </w:rPr>
        <w:t xml:space="preserve"> improving national customs legislation</w:t>
      </w:r>
      <w:r w:rsidR="0018230B" w:rsidRPr="00C80AF1">
        <w:rPr>
          <w:rFonts w:ascii="Arial" w:hAnsi="Arial" w:cs="Arial"/>
          <w:sz w:val="24"/>
          <w:szCs w:val="24"/>
        </w:rPr>
        <w:t xml:space="preserve"> and regulations to comply with the basic principles of international </w:t>
      </w:r>
      <w:r w:rsidRPr="00C80AF1">
        <w:rPr>
          <w:rFonts w:ascii="Arial" w:hAnsi="Arial" w:cs="Arial"/>
          <w:sz w:val="24"/>
          <w:szCs w:val="24"/>
        </w:rPr>
        <w:t>law.</w:t>
      </w:r>
    </w:p>
    <w:p w14:paraId="427C8D36" w14:textId="0D52B36E" w:rsidR="005E555E" w:rsidRPr="00C80AF1" w:rsidRDefault="005E555E" w:rsidP="00CD1EEF">
      <w:pPr>
        <w:spacing w:after="120"/>
        <w:jc w:val="both"/>
        <w:rPr>
          <w:rFonts w:ascii="Arial" w:hAnsi="Arial" w:cs="Arial"/>
          <w:sz w:val="24"/>
          <w:szCs w:val="24"/>
        </w:rPr>
      </w:pPr>
      <w:r w:rsidRPr="00C80AF1">
        <w:rPr>
          <w:rFonts w:ascii="Arial" w:hAnsi="Arial" w:cs="Arial"/>
          <w:sz w:val="24"/>
          <w:szCs w:val="24"/>
        </w:rPr>
        <w:t xml:space="preserve">2) </w:t>
      </w:r>
      <w:r w:rsidR="001426BE" w:rsidRPr="00C80AF1">
        <w:rPr>
          <w:rFonts w:ascii="Arial" w:hAnsi="Arial" w:cs="Arial"/>
          <w:sz w:val="24"/>
          <w:szCs w:val="24"/>
        </w:rPr>
        <w:t xml:space="preserve">improving </w:t>
      </w:r>
      <w:r w:rsidR="008A2607" w:rsidRPr="00C80AF1">
        <w:rPr>
          <w:rFonts w:ascii="Arial" w:hAnsi="Arial" w:cs="Arial"/>
          <w:sz w:val="24"/>
          <w:szCs w:val="24"/>
        </w:rPr>
        <w:t xml:space="preserve">institutional structure of the customs </w:t>
      </w:r>
      <w:r w:rsidRPr="00C80AF1">
        <w:rPr>
          <w:rFonts w:ascii="Arial" w:hAnsi="Arial" w:cs="Arial"/>
          <w:sz w:val="24"/>
          <w:szCs w:val="24"/>
        </w:rPr>
        <w:t>authorities.</w:t>
      </w:r>
      <w:r w:rsidR="008A2607" w:rsidRPr="00C80AF1">
        <w:rPr>
          <w:rFonts w:ascii="Arial" w:hAnsi="Arial" w:cs="Arial"/>
          <w:sz w:val="24"/>
          <w:szCs w:val="24"/>
        </w:rPr>
        <w:t xml:space="preserve"> </w:t>
      </w:r>
    </w:p>
    <w:p w14:paraId="2FEB8433" w14:textId="2FC0A01A" w:rsidR="00212195" w:rsidRPr="00C80AF1" w:rsidRDefault="008A2607" w:rsidP="00CD1EEF">
      <w:pPr>
        <w:spacing w:after="120"/>
        <w:jc w:val="both"/>
        <w:rPr>
          <w:rFonts w:ascii="Arial" w:hAnsi="Arial" w:cs="Arial"/>
          <w:sz w:val="24"/>
          <w:szCs w:val="24"/>
        </w:rPr>
      </w:pPr>
      <w:r w:rsidRPr="00C80AF1">
        <w:rPr>
          <w:rFonts w:ascii="Arial" w:hAnsi="Arial" w:cs="Arial"/>
          <w:sz w:val="24"/>
          <w:szCs w:val="24"/>
        </w:rPr>
        <w:lastRenderedPageBreak/>
        <w:t xml:space="preserve">3) strengthening technical and operational capacity of the </w:t>
      </w:r>
      <w:r w:rsidR="00FD0CA3" w:rsidRPr="00C80AF1">
        <w:rPr>
          <w:rFonts w:ascii="Arial" w:hAnsi="Arial" w:cs="Arial"/>
          <w:sz w:val="24"/>
          <w:szCs w:val="24"/>
        </w:rPr>
        <w:t xml:space="preserve">Customs Service and its </w:t>
      </w:r>
      <w:r w:rsidR="008F7C75" w:rsidRPr="00C80AF1">
        <w:rPr>
          <w:rFonts w:ascii="Arial" w:hAnsi="Arial" w:cs="Arial"/>
          <w:sz w:val="24"/>
          <w:szCs w:val="24"/>
        </w:rPr>
        <w:t xml:space="preserve">regional border </w:t>
      </w:r>
      <w:r w:rsidR="00401B75" w:rsidRPr="00C80AF1">
        <w:rPr>
          <w:rFonts w:ascii="Arial" w:hAnsi="Arial" w:cs="Arial"/>
          <w:sz w:val="24"/>
          <w:szCs w:val="24"/>
        </w:rPr>
        <w:t xml:space="preserve">offices and </w:t>
      </w:r>
      <w:r w:rsidR="00FD0CA3" w:rsidRPr="00C80AF1">
        <w:rPr>
          <w:rFonts w:ascii="Arial" w:hAnsi="Arial" w:cs="Arial"/>
          <w:sz w:val="24"/>
          <w:szCs w:val="24"/>
        </w:rPr>
        <w:t>posts</w:t>
      </w:r>
      <w:r w:rsidR="005A61F9" w:rsidRPr="00C80AF1">
        <w:rPr>
          <w:rFonts w:ascii="Arial" w:hAnsi="Arial" w:cs="Arial"/>
          <w:sz w:val="24"/>
          <w:szCs w:val="24"/>
        </w:rPr>
        <w:t xml:space="preserve"> through modern satellite communication system and</w:t>
      </w:r>
      <w:r w:rsidR="00401B75" w:rsidRPr="00C80AF1">
        <w:rPr>
          <w:rFonts w:ascii="Arial" w:hAnsi="Arial" w:cs="Arial"/>
          <w:sz w:val="24"/>
          <w:szCs w:val="24"/>
        </w:rPr>
        <w:t xml:space="preserve"> by</w:t>
      </w:r>
      <w:r w:rsidR="005A61F9" w:rsidRPr="00C80AF1">
        <w:rPr>
          <w:rFonts w:ascii="Arial" w:hAnsi="Arial" w:cs="Arial"/>
          <w:sz w:val="24"/>
          <w:szCs w:val="24"/>
        </w:rPr>
        <w:t xml:space="preserve"> implementing electronic exchange </w:t>
      </w:r>
      <w:r w:rsidR="005E555E" w:rsidRPr="00C80AF1">
        <w:rPr>
          <w:rFonts w:ascii="Arial" w:hAnsi="Arial" w:cs="Arial"/>
          <w:sz w:val="24"/>
          <w:szCs w:val="24"/>
        </w:rPr>
        <w:t xml:space="preserve">systems. </w:t>
      </w:r>
    </w:p>
    <w:p w14:paraId="055E6BAE" w14:textId="0BC8B029" w:rsidR="007D0399" w:rsidRPr="00C80AF1" w:rsidRDefault="00CF70D5" w:rsidP="00CD1EEF">
      <w:pPr>
        <w:spacing w:after="120"/>
        <w:jc w:val="both"/>
        <w:rPr>
          <w:rFonts w:ascii="Arial" w:hAnsi="Arial" w:cs="Arial"/>
          <w:sz w:val="24"/>
          <w:szCs w:val="24"/>
        </w:rPr>
      </w:pPr>
      <w:r w:rsidRPr="00C80AF1">
        <w:rPr>
          <w:rFonts w:ascii="Arial" w:hAnsi="Arial" w:cs="Arial"/>
          <w:sz w:val="24"/>
          <w:szCs w:val="24"/>
        </w:rPr>
        <w:t>Taking the</w:t>
      </w:r>
      <w:r w:rsidR="001B21E0" w:rsidRPr="00C80AF1">
        <w:rPr>
          <w:rFonts w:ascii="Arial" w:hAnsi="Arial" w:cs="Arial"/>
          <w:sz w:val="24"/>
          <w:szCs w:val="24"/>
        </w:rPr>
        <w:t>se</w:t>
      </w:r>
      <w:r w:rsidRPr="00C80AF1">
        <w:rPr>
          <w:rFonts w:ascii="Arial" w:hAnsi="Arial" w:cs="Arial"/>
          <w:sz w:val="24"/>
          <w:szCs w:val="24"/>
        </w:rPr>
        <w:t xml:space="preserve"> priorit</w:t>
      </w:r>
      <w:r w:rsidR="001B21E0" w:rsidRPr="00C80AF1">
        <w:rPr>
          <w:rFonts w:ascii="Arial" w:hAnsi="Arial" w:cs="Arial"/>
          <w:sz w:val="24"/>
          <w:szCs w:val="24"/>
        </w:rPr>
        <w:t>y</w:t>
      </w:r>
      <w:r w:rsidRPr="00C80AF1">
        <w:rPr>
          <w:rFonts w:ascii="Arial" w:hAnsi="Arial" w:cs="Arial"/>
          <w:sz w:val="24"/>
          <w:szCs w:val="24"/>
        </w:rPr>
        <w:t xml:space="preserve"> areas into account, the State Customs Service </w:t>
      </w:r>
      <w:r w:rsidR="00152BC3" w:rsidRPr="00C80AF1">
        <w:rPr>
          <w:rFonts w:ascii="Arial" w:hAnsi="Arial" w:cs="Arial"/>
          <w:sz w:val="24"/>
          <w:szCs w:val="24"/>
        </w:rPr>
        <w:t xml:space="preserve">of Turkmenistan </w:t>
      </w:r>
      <w:r w:rsidR="00E02766" w:rsidRPr="00C80AF1">
        <w:rPr>
          <w:rFonts w:ascii="Arial" w:hAnsi="Arial" w:cs="Arial"/>
          <w:sz w:val="24"/>
          <w:szCs w:val="24"/>
        </w:rPr>
        <w:t>has engaged</w:t>
      </w:r>
      <w:r w:rsidR="000D013B" w:rsidRPr="00C80AF1">
        <w:rPr>
          <w:rFonts w:ascii="Arial" w:hAnsi="Arial" w:cs="Arial"/>
          <w:sz w:val="24"/>
          <w:szCs w:val="24"/>
        </w:rPr>
        <w:t xml:space="preserve"> the</w:t>
      </w:r>
      <w:r w:rsidR="00E02766" w:rsidRPr="00C80AF1">
        <w:rPr>
          <w:rFonts w:ascii="Arial" w:hAnsi="Arial" w:cs="Arial"/>
          <w:sz w:val="24"/>
          <w:szCs w:val="24"/>
        </w:rPr>
        <w:t xml:space="preserve"> </w:t>
      </w:r>
      <w:r w:rsidR="00545980" w:rsidRPr="00C80AF1">
        <w:rPr>
          <w:rFonts w:ascii="Arial" w:hAnsi="Arial" w:cs="Arial"/>
          <w:sz w:val="24"/>
          <w:szCs w:val="24"/>
        </w:rPr>
        <w:t>UN Conference on Trade and Development (U</w:t>
      </w:r>
      <w:r w:rsidR="00D21431" w:rsidRPr="00C80AF1">
        <w:rPr>
          <w:rFonts w:ascii="Arial" w:hAnsi="Arial" w:cs="Arial"/>
          <w:sz w:val="24"/>
          <w:szCs w:val="24"/>
        </w:rPr>
        <w:t>NCTAD) to sign Agreement on Technical Cooperatio</w:t>
      </w:r>
      <w:r w:rsidR="004A148F" w:rsidRPr="00C80AF1">
        <w:rPr>
          <w:rFonts w:ascii="Arial" w:hAnsi="Arial" w:cs="Arial"/>
          <w:sz w:val="24"/>
          <w:szCs w:val="24"/>
        </w:rPr>
        <w:t>n to implement integrated customs information system</w:t>
      </w:r>
      <w:r w:rsidR="00DB1911" w:rsidRPr="00C80AF1">
        <w:rPr>
          <w:rFonts w:ascii="Arial" w:hAnsi="Arial" w:cs="Arial"/>
          <w:sz w:val="24"/>
          <w:szCs w:val="24"/>
        </w:rPr>
        <w:t xml:space="preserve"> based on the newest version of ASYCUDA World platform</w:t>
      </w:r>
      <w:r w:rsidR="008A1845" w:rsidRPr="00C80AF1">
        <w:rPr>
          <w:rFonts w:ascii="Arial" w:hAnsi="Arial" w:cs="Arial"/>
          <w:sz w:val="24"/>
          <w:szCs w:val="24"/>
        </w:rPr>
        <w:t xml:space="preserve">. The project specifically aims to increase operational capacity through introduction of modern </w:t>
      </w:r>
      <w:r w:rsidR="00546C00" w:rsidRPr="00C80AF1">
        <w:rPr>
          <w:rFonts w:ascii="Arial" w:hAnsi="Arial" w:cs="Arial"/>
          <w:sz w:val="24"/>
          <w:szCs w:val="24"/>
        </w:rPr>
        <w:t xml:space="preserve">digital customs declaration processing </w:t>
      </w:r>
      <w:r w:rsidR="002E4B6E" w:rsidRPr="00C80AF1">
        <w:rPr>
          <w:rFonts w:ascii="Arial" w:hAnsi="Arial" w:cs="Arial"/>
          <w:sz w:val="24"/>
          <w:szCs w:val="24"/>
        </w:rPr>
        <w:t xml:space="preserve">infrastructure for export, import, </w:t>
      </w:r>
      <w:r w:rsidR="000D013B" w:rsidRPr="00C80AF1">
        <w:rPr>
          <w:rFonts w:ascii="Arial" w:hAnsi="Arial" w:cs="Arial"/>
          <w:sz w:val="24"/>
          <w:szCs w:val="24"/>
        </w:rPr>
        <w:t>transit,</w:t>
      </w:r>
      <w:r w:rsidR="002E4B6E" w:rsidRPr="00C80AF1">
        <w:rPr>
          <w:rFonts w:ascii="Arial" w:hAnsi="Arial" w:cs="Arial"/>
          <w:sz w:val="24"/>
          <w:szCs w:val="24"/>
        </w:rPr>
        <w:t xml:space="preserve"> and risk-management.</w:t>
      </w:r>
      <w:r w:rsidR="00FA7406" w:rsidRPr="00C80AF1">
        <w:rPr>
          <w:rFonts w:ascii="Arial" w:hAnsi="Arial" w:cs="Arial"/>
          <w:sz w:val="24"/>
          <w:szCs w:val="24"/>
        </w:rPr>
        <w:t xml:space="preserve"> </w:t>
      </w:r>
      <w:r w:rsidR="00502757" w:rsidRPr="00C80AF1">
        <w:rPr>
          <w:rFonts w:ascii="Arial" w:hAnsi="Arial" w:cs="Arial"/>
          <w:sz w:val="24"/>
          <w:szCs w:val="24"/>
        </w:rPr>
        <w:t>It will</w:t>
      </w:r>
      <w:r w:rsidR="005B5D84" w:rsidRPr="00C80AF1">
        <w:rPr>
          <w:rFonts w:ascii="Arial" w:hAnsi="Arial" w:cs="Arial"/>
          <w:sz w:val="24"/>
          <w:szCs w:val="24"/>
        </w:rPr>
        <w:t xml:space="preserve"> amplify efficiency of fiscal and control functions in the State Customs </w:t>
      </w:r>
      <w:r w:rsidR="00966CBF" w:rsidRPr="00C80AF1">
        <w:rPr>
          <w:rFonts w:ascii="Arial" w:hAnsi="Arial" w:cs="Arial"/>
          <w:sz w:val="24"/>
          <w:szCs w:val="24"/>
        </w:rPr>
        <w:t xml:space="preserve">Service of Turkmenistan, which include </w:t>
      </w:r>
      <w:r w:rsidR="00FF2907" w:rsidRPr="00C80AF1">
        <w:rPr>
          <w:rFonts w:ascii="Arial" w:hAnsi="Arial" w:cs="Arial"/>
          <w:sz w:val="24"/>
          <w:szCs w:val="24"/>
        </w:rPr>
        <w:t>measures to prevent or fight graft and corruption</w:t>
      </w:r>
      <w:r w:rsidR="002E7688" w:rsidRPr="00C80AF1">
        <w:rPr>
          <w:rFonts w:ascii="Arial" w:hAnsi="Arial" w:cs="Arial"/>
          <w:sz w:val="24"/>
          <w:szCs w:val="24"/>
        </w:rPr>
        <w:t xml:space="preserve">, smuggling, drug trafficking and other </w:t>
      </w:r>
      <w:r w:rsidR="00E4375C" w:rsidRPr="00C80AF1">
        <w:rPr>
          <w:rFonts w:ascii="Arial" w:hAnsi="Arial" w:cs="Arial"/>
          <w:sz w:val="24"/>
          <w:szCs w:val="24"/>
        </w:rPr>
        <w:t>violations. In the long run, the project will help expanding Turkmenistan’s transit potential</w:t>
      </w:r>
      <w:r w:rsidR="00973CB6" w:rsidRPr="00C80AF1">
        <w:rPr>
          <w:rFonts w:ascii="Arial" w:hAnsi="Arial" w:cs="Arial"/>
          <w:sz w:val="24"/>
          <w:szCs w:val="24"/>
        </w:rPr>
        <w:t xml:space="preserve"> and ensure country’s readiness for</w:t>
      </w:r>
      <w:r w:rsidR="0045729C" w:rsidRPr="00C80AF1">
        <w:rPr>
          <w:rFonts w:ascii="Arial" w:hAnsi="Arial" w:cs="Arial"/>
          <w:sz w:val="24"/>
          <w:szCs w:val="24"/>
        </w:rPr>
        <w:t xml:space="preserve"> international trade in general and particularly for the</w:t>
      </w:r>
      <w:r w:rsidR="00973CB6" w:rsidRPr="00C80AF1">
        <w:rPr>
          <w:rFonts w:ascii="Arial" w:hAnsi="Arial" w:cs="Arial"/>
          <w:sz w:val="24"/>
          <w:szCs w:val="24"/>
        </w:rPr>
        <w:t xml:space="preserve"> WTO accession.</w:t>
      </w:r>
    </w:p>
    <w:p w14:paraId="465E1A33" w14:textId="38C11715" w:rsidR="00090B9D" w:rsidRDefault="00B91E29" w:rsidP="00090B9D">
      <w:pPr>
        <w:pStyle w:val="CommentText"/>
        <w:rPr>
          <w:rFonts w:eastAsia="Calibri" w:cs="Arial"/>
          <w:sz w:val="24"/>
          <w:szCs w:val="24"/>
        </w:rPr>
      </w:pPr>
      <w:r w:rsidRPr="00C80AF1">
        <w:rPr>
          <w:rFonts w:eastAsia="Calibri" w:cs="Arial"/>
          <w:sz w:val="24"/>
          <w:szCs w:val="24"/>
        </w:rPr>
        <w:t>In this current</w:t>
      </w:r>
      <w:r w:rsidR="000D4647" w:rsidRPr="00C80AF1">
        <w:rPr>
          <w:rFonts w:eastAsia="Calibri" w:cs="Arial"/>
          <w:sz w:val="24"/>
          <w:szCs w:val="24"/>
        </w:rPr>
        <w:t xml:space="preserve"> setting the project</w:t>
      </w:r>
      <w:r w:rsidR="00561A38" w:rsidRPr="00C80AF1">
        <w:rPr>
          <w:rFonts w:eastAsia="Calibri" w:cs="Arial"/>
          <w:sz w:val="24"/>
          <w:szCs w:val="24"/>
        </w:rPr>
        <w:t xml:space="preserve"> has</w:t>
      </w:r>
      <w:r w:rsidR="000D4647" w:rsidRPr="00C80AF1">
        <w:rPr>
          <w:rFonts w:eastAsia="Calibri" w:cs="Arial"/>
          <w:sz w:val="24"/>
          <w:szCs w:val="24"/>
        </w:rPr>
        <w:t xml:space="preserve"> create</w:t>
      </w:r>
      <w:r w:rsidR="00561A38" w:rsidRPr="00C80AF1">
        <w:rPr>
          <w:rFonts w:eastAsia="Calibri" w:cs="Arial"/>
          <w:sz w:val="24"/>
          <w:szCs w:val="24"/>
        </w:rPr>
        <w:t>d</w:t>
      </w:r>
      <w:r w:rsidR="000D4647" w:rsidRPr="00C80AF1">
        <w:rPr>
          <w:rFonts w:eastAsia="Calibri" w:cs="Arial"/>
          <w:sz w:val="24"/>
          <w:szCs w:val="24"/>
        </w:rPr>
        <w:t xml:space="preserve"> </w:t>
      </w:r>
      <w:r w:rsidR="00F12CC3" w:rsidRPr="00C80AF1">
        <w:rPr>
          <w:rFonts w:eastAsia="Calibri" w:cs="Arial"/>
          <w:sz w:val="24"/>
          <w:szCs w:val="24"/>
        </w:rPr>
        <w:t>substantial</w:t>
      </w:r>
      <w:r w:rsidR="000D4647" w:rsidRPr="00C80AF1">
        <w:rPr>
          <w:rFonts w:eastAsia="Calibri" w:cs="Arial"/>
          <w:sz w:val="24"/>
          <w:szCs w:val="24"/>
        </w:rPr>
        <w:t xml:space="preserve"> technological base</w:t>
      </w:r>
      <w:r w:rsidR="0040768A" w:rsidRPr="00C80AF1">
        <w:rPr>
          <w:rFonts w:eastAsia="Calibri" w:cs="Arial"/>
          <w:sz w:val="24"/>
          <w:szCs w:val="24"/>
        </w:rPr>
        <w:t xml:space="preserve"> and infrastructure</w:t>
      </w:r>
      <w:r w:rsidR="000D4647" w:rsidRPr="00C80AF1">
        <w:rPr>
          <w:rFonts w:eastAsia="Calibri" w:cs="Arial"/>
          <w:sz w:val="24"/>
          <w:szCs w:val="24"/>
        </w:rPr>
        <w:t xml:space="preserve"> that may</w:t>
      </w:r>
      <w:r w:rsidR="00B64957" w:rsidRPr="00C80AF1">
        <w:rPr>
          <w:rFonts w:eastAsia="Calibri" w:cs="Arial"/>
          <w:sz w:val="24"/>
          <w:szCs w:val="24"/>
        </w:rPr>
        <w:t xml:space="preserve"> catalyse </w:t>
      </w:r>
      <w:r w:rsidR="00522C5A" w:rsidRPr="00C80AF1">
        <w:rPr>
          <w:rFonts w:eastAsia="Calibri" w:cs="Arial"/>
          <w:sz w:val="24"/>
          <w:szCs w:val="24"/>
        </w:rPr>
        <w:t xml:space="preserve">further </w:t>
      </w:r>
      <w:r w:rsidR="00B64957" w:rsidRPr="00C80AF1">
        <w:rPr>
          <w:rFonts w:eastAsia="Calibri" w:cs="Arial"/>
          <w:sz w:val="24"/>
          <w:szCs w:val="24"/>
        </w:rPr>
        <w:t>trade facilitation measure</w:t>
      </w:r>
      <w:r w:rsidR="00522C5A" w:rsidRPr="00C80AF1">
        <w:rPr>
          <w:rFonts w:eastAsia="Calibri" w:cs="Arial"/>
          <w:sz w:val="24"/>
          <w:szCs w:val="24"/>
        </w:rPr>
        <w:t>s</w:t>
      </w:r>
      <w:r w:rsidR="00B64957" w:rsidRPr="00C80AF1">
        <w:rPr>
          <w:rFonts w:eastAsia="Calibri" w:cs="Arial"/>
          <w:sz w:val="24"/>
          <w:szCs w:val="24"/>
        </w:rPr>
        <w:t xml:space="preserve"> </w:t>
      </w:r>
      <w:r w:rsidR="00FB6489" w:rsidRPr="00C80AF1">
        <w:rPr>
          <w:rFonts w:eastAsia="Calibri" w:cs="Arial"/>
          <w:sz w:val="24"/>
          <w:szCs w:val="24"/>
        </w:rPr>
        <w:t>to amplify the country’s export and import potential.</w:t>
      </w:r>
    </w:p>
    <w:p w14:paraId="629F54EC" w14:textId="77777777" w:rsidR="00174296" w:rsidRPr="00C80AF1" w:rsidRDefault="00174296" w:rsidP="00090B9D">
      <w:pPr>
        <w:pStyle w:val="CommentText"/>
        <w:rPr>
          <w:rFonts w:eastAsia="Calibri" w:cs="Arial"/>
          <w:sz w:val="24"/>
          <w:szCs w:val="24"/>
        </w:rPr>
      </w:pPr>
    </w:p>
    <w:p w14:paraId="1BFEB031" w14:textId="77777777" w:rsidR="00090B9D" w:rsidRPr="00C80AF1" w:rsidRDefault="00090B9D" w:rsidP="00090B9D">
      <w:pPr>
        <w:pStyle w:val="CommentText"/>
        <w:rPr>
          <w:rFonts w:eastAsia="Calibri" w:cs="Arial"/>
          <w:sz w:val="24"/>
          <w:szCs w:val="24"/>
        </w:rPr>
      </w:pPr>
    </w:p>
    <w:p w14:paraId="0177FFBC" w14:textId="0807359E" w:rsidR="00947502" w:rsidRPr="00C80AF1" w:rsidRDefault="009D68B7" w:rsidP="00326C47">
      <w:pPr>
        <w:pStyle w:val="CommentText"/>
        <w:numPr>
          <w:ilvl w:val="0"/>
          <w:numId w:val="2"/>
        </w:numPr>
        <w:ind w:left="0" w:firstLine="0"/>
        <w:rPr>
          <w:rFonts w:eastAsia="Calibri" w:cs="Arial"/>
          <w:b/>
          <w:sz w:val="24"/>
          <w:szCs w:val="24"/>
        </w:rPr>
      </w:pPr>
      <w:r w:rsidRPr="00C80AF1">
        <w:rPr>
          <w:rFonts w:cs="Arial"/>
          <w:b/>
          <w:sz w:val="24"/>
          <w:szCs w:val="24"/>
        </w:rPr>
        <w:t>REVIEW OF PROGRESS AND RESULTS ACHIEVED</w:t>
      </w:r>
    </w:p>
    <w:p w14:paraId="7F52C855" w14:textId="77777777" w:rsidR="00B74A4F" w:rsidRPr="00C80AF1" w:rsidRDefault="00B74A4F" w:rsidP="00B74A4F">
      <w:pPr>
        <w:spacing w:before="120" w:after="120" w:line="288" w:lineRule="auto"/>
        <w:ind w:right="-2"/>
        <w:jc w:val="both"/>
        <w:rPr>
          <w:rFonts w:ascii="Arial" w:eastAsia="Calibri" w:hAnsi="Arial" w:cs="Arial"/>
          <w:sz w:val="24"/>
          <w:szCs w:val="24"/>
          <w:lang w:val="en-GB"/>
        </w:rPr>
      </w:pPr>
      <w:r w:rsidRPr="00C80AF1">
        <w:rPr>
          <w:rFonts w:ascii="Arial" w:eastAsia="Calibri" w:hAnsi="Arial" w:cs="Arial"/>
          <w:sz w:val="24"/>
          <w:szCs w:val="24"/>
          <w:lang w:val="en-GB"/>
        </w:rPr>
        <w:t>The State Customs Service (SCS) of Turkmenistan aimed at modernizing and automating Customs procedures, as a first step towards the building of a Single Window for trade.</w:t>
      </w:r>
    </w:p>
    <w:p w14:paraId="117AFB43" w14:textId="77777777" w:rsidR="00B74A4F" w:rsidRPr="00C80AF1" w:rsidRDefault="00B74A4F" w:rsidP="00B74A4F">
      <w:pPr>
        <w:spacing w:before="120" w:after="120" w:line="288" w:lineRule="auto"/>
        <w:ind w:right="-2"/>
        <w:jc w:val="both"/>
        <w:rPr>
          <w:rFonts w:ascii="Arial" w:eastAsia="Calibri" w:hAnsi="Arial" w:cs="Arial"/>
          <w:sz w:val="24"/>
          <w:szCs w:val="24"/>
          <w:lang w:val="en-GB"/>
        </w:rPr>
      </w:pPr>
      <w:r w:rsidRPr="00C80AF1">
        <w:rPr>
          <w:rFonts w:ascii="Arial" w:eastAsia="Calibri" w:hAnsi="Arial" w:cs="Arial"/>
          <w:sz w:val="24"/>
          <w:szCs w:val="24"/>
          <w:lang w:val="en-GB"/>
        </w:rPr>
        <w:t>The State Customs Service sought to modernize customs procedures, facilitate the electronic declaration of goods, introduce a fully integrated customs tariff, improve monitoring and control of transit operations, implement modern risk management systems in accordance with international standards and best practices, and integrate PGAs.</w:t>
      </w:r>
    </w:p>
    <w:p w14:paraId="1B83494D" w14:textId="2E12B1F5" w:rsidR="00B74A4F" w:rsidRPr="00C80AF1" w:rsidRDefault="00B74A4F" w:rsidP="00B74A4F">
      <w:pPr>
        <w:spacing w:before="120" w:after="120" w:line="288" w:lineRule="auto"/>
        <w:ind w:right="-2"/>
        <w:jc w:val="both"/>
        <w:rPr>
          <w:rFonts w:ascii="Arial" w:eastAsia="Calibri" w:hAnsi="Arial" w:cs="Arial"/>
          <w:sz w:val="24"/>
          <w:szCs w:val="24"/>
          <w:lang w:val="en-GB"/>
        </w:rPr>
      </w:pPr>
      <w:r w:rsidRPr="00C80AF1">
        <w:rPr>
          <w:rFonts w:ascii="Arial" w:eastAsia="Calibri" w:hAnsi="Arial" w:cs="Arial"/>
          <w:sz w:val="24"/>
          <w:szCs w:val="24"/>
          <w:lang w:val="en-GB"/>
        </w:rPr>
        <w:t>SCS supported by ASYCUDA, implemented a technical cooperation project to introduce ASYCUDA</w:t>
      </w:r>
      <w:r w:rsidR="001C569B" w:rsidRPr="00C80AF1">
        <w:rPr>
          <w:rFonts w:ascii="Arial" w:eastAsia="Calibri" w:hAnsi="Arial" w:cs="Arial"/>
          <w:sz w:val="24"/>
          <w:szCs w:val="24"/>
          <w:lang w:val="en-GB"/>
        </w:rPr>
        <w:t xml:space="preserve"> </w:t>
      </w:r>
      <w:r w:rsidRPr="00C80AF1">
        <w:rPr>
          <w:rFonts w:ascii="Arial" w:eastAsia="Calibri" w:hAnsi="Arial" w:cs="Arial"/>
          <w:sz w:val="24"/>
          <w:szCs w:val="24"/>
          <w:lang w:val="en-GB"/>
        </w:rPr>
        <w:t>World to further improve the operational capacity of Customs, as well as facilitate fair trade, strengthen the country's capacity for transit and ensure economic growth.</w:t>
      </w:r>
    </w:p>
    <w:p w14:paraId="0A35A47A" w14:textId="1E41CF9C" w:rsidR="00B74A4F" w:rsidRPr="00C80AF1" w:rsidRDefault="00B74A4F" w:rsidP="00B74A4F">
      <w:pPr>
        <w:spacing w:before="120" w:after="120" w:line="288" w:lineRule="auto"/>
        <w:ind w:right="-2"/>
        <w:jc w:val="both"/>
        <w:rPr>
          <w:rFonts w:ascii="Arial" w:eastAsia="Calibri" w:hAnsi="Arial" w:cs="Arial"/>
          <w:sz w:val="24"/>
          <w:szCs w:val="24"/>
          <w:lang w:val="en-GB"/>
        </w:rPr>
      </w:pPr>
      <w:r w:rsidRPr="00C80AF1">
        <w:rPr>
          <w:rFonts w:ascii="Arial" w:eastAsia="Calibri" w:hAnsi="Arial" w:cs="Arial"/>
          <w:sz w:val="24"/>
          <w:szCs w:val="24"/>
          <w:lang w:val="en-GB"/>
        </w:rPr>
        <w:t>ASYCUDA</w:t>
      </w:r>
      <w:r w:rsidR="001C569B" w:rsidRPr="00C80AF1">
        <w:rPr>
          <w:rFonts w:ascii="Arial" w:eastAsia="Calibri" w:hAnsi="Arial" w:cs="Arial"/>
          <w:sz w:val="24"/>
          <w:szCs w:val="24"/>
          <w:lang w:val="en-GB"/>
        </w:rPr>
        <w:t xml:space="preserve"> </w:t>
      </w:r>
      <w:r w:rsidRPr="00C80AF1">
        <w:rPr>
          <w:rFonts w:ascii="Arial" w:eastAsia="Calibri" w:hAnsi="Arial" w:cs="Arial"/>
          <w:sz w:val="24"/>
          <w:szCs w:val="24"/>
          <w:lang w:val="en-GB"/>
        </w:rPr>
        <w:t>World Integrated Customs Information System was implemented in all automated customs offices in Turkmenistan in June 2020, including:</w:t>
      </w:r>
    </w:p>
    <w:p w14:paraId="46F3A3A7" w14:textId="0574991C" w:rsidR="00B74A4F" w:rsidRPr="00C80AF1" w:rsidRDefault="00B74A4F" w:rsidP="00B74A4F">
      <w:pPr>
        <w:spacing w:before="120" w:after="120" w:line="288" w:lineRule="auto"/>
        <w:ind w:right="-2"/>
        <w:jc w:val="both"/>
        <w:rPr>
          <w:rFonts w:ascii="Arial" w:eastAsia="Calibri" w:hAnsi="Arial" w:cs="Arial"/>
          <w:sz w:val="24"/>
          <w:szCs w:val="24"/>
          <w:lang w:val="en-GB"/>
        </w:rPr>
      </w:pPr>
      <w:r w:rsidRPr="00C80AF1">
        <w:rPr>
          <w:rFonts w:ascii="Arial" w:eastAsia="Calibri" w:hAnsi="Arial" w:cs="Arial"/>
          <w:sz w:val="24"/>
          <w:szCs w:val="24"/>
          <w:lang w:val="en-GB"/>
        </w:rPr>
        <w:t>•</w:t>
      </w:r>
      <w:r w:rsidRPr="00C80AF1">
        <w:rPr>
          <w:rFonts w:ascii="Arial" w:eastAsia="Calibri" w:hAnsi="Arial" w:cs="Arial"/>
          <w:sz w:val="24"/>
          <w:szCs w:val="24"/>
          <w:lang w:val="en-GB"/>
        </w:rPr>
        <w:tab/>
        <w:t>Fully translated documents and operations to Turkmen</w:t>
      </w:r>
      <w:r w:rsidR="00FE2FA0">
        <w:rPr>
          <w:rFonts w:ascii="Arial" w:eastAsia="Calibri" w:hAnsi="Arial" w:cs="Arial"/>
          <w:sz w:val="24"/>
          <w:szCs w:val="24"/>
          <w:lang w:val="en-GB"/>
        </w:rPr>
        <w:t>istan</w:t>
      </w:r>
    </w:p>
    <w:p w14:paraId="0BDA1483" w14:textId="2D719F28" w:rsidR="00B74A4F" w:rsidRPr="00C80AF1" w:rsidRDefault="00B74A4F" w:rsidP="00B74A4F">
      <w:pPr>
        <w:spacing w:before="120" w:after="120" w:line="288" w:lineRule="auto"/>
        <w:ind w:right="-2"/>
        <w:jc w:val="both"/>
        <w:rPr>
          <w:rFonts w:ascii="Arial" w:eastAsia="Calibri" w:hAnsi="Arial" w:cs="Arial"/>
          <w:sz w:val="24"/>
          <w:szCs w:val="24"/>
          <w:lang w:val="en-GB"/>
        </w:rPr>
      </w:pPr>
      <w:r w:rsidRPr="00C80AF1">
        <w:rPr>
          <w:rFonts w:ascii="Arial" w:eastAsia="Calibri" w:hAnsi="Arial" w:cs="Arial"/>
          <w:sz w:val="24"/>
          <w:szCs w:val="24"/>
          <w:lang w:val="en-GB"/>
        </w:rPr>
        <w:t>•</w:t>
      </w:r>
      <w:r w:rsidRPr="00C80AF1">
        <w:rPr>
          <w:rFonts w:ascii="Arial" w:eastAsia="Calibri" w:hAnsi="Arial" w:cs="Arial"/>
          <w:sz w:val="24"/>
          <w:szCs w:val="24"/>
          <w:lang w:val="en-GB"/>
        </w:rPr>
        <w:tab/>
        <w:t>Automation of transit in national and regional corridors</w:t>
      </w:r>
    </w:p>
    <w:p w14:paraId="4851AD12" w14:textId="69F092FB" w:rsidR="00B74A4F" w:rsidRPr="00C80AF1" w:rsidRDefault="00B74A4F" w:rsidP="00B74A4F">
      <w:pPr>
        <w:spacing w:before="120" w:after="120" w:line="288" w:lineRule="auto"/>
        <w:ind w:right="-2"/>
        <w:jc w:val="both"/>
        <w:rPr>
          <w:rFonts w:ascii="Arial" w:eastAsia="Calibri" w:hAnsi="Arial" w:cs="Arial"/>
          <w:sz w:val="24"/>
          <w:szCs w:val="24"/>
          <w:lang w:val="en-GB"/>
        </w:rPr>
      </w:pPr>
      <w:r w:rsidRPr="00C80AF1">
        <w:rPr>
          <w:rFonts w:ascii="Arial" w:eastAsia="Calibri" w:hAnsi="Arial" w:cs="Arial"/>
          <w:sz w:val="24"/>
          <w:szCs w:val="24"/>
          <w:lang w:val="en-GB"/>
        </w:rPr>
        <w:t>•</w:t>
      </w:r>
      <w:r w:rsidRPr="00C80AF1">
        <w:rPr>
          <w:rFonts w:ascii="Arial" w:eastAsia="Calibri" w:hAnsi="Arial" w:cs="Arial"/>
          <w:sz w:val="24"/>
          <w:szCs w:val="24"/>
          <w:lang w:val="en-GB"/>
        </w:rPr>
        <w:tab/>
        <w:t>Flexible environment for composing own reports</w:t>
      </w:r>
    </w:p>
    <w:p w14:paraId="00697052" w14:textId="35A1E7D9" w:rsidR="00B74A4F" w:rsidRPr="00C80AF1" w:rsidRDefault="00B74A4F" w:rsidP="00B74A4F">
      <w:pPr>
        <w:spacing w:before="120" w:after="120" w:line="288" w:lineRule="auto"/>
        <w:ind w:right="-2"/>
        <w:jc w:val="both"/>
        <w:rPr>
          <w:rFonts w:ascii="Arial" w:eastAsia="Calibri" w:hAnsi="Arial" w:cs="Arial"/>
          <w:sz w:val="24"/>
          <w:szCs w:val="24"/>
          <w:lang w:val="en-GB"/>
        </w:rPr>
      </w:pPr>
      <w:r w:rsidRPr="00C80AF1">
        <w:rPr>
          <w:rFonts w:ascii="Arial" w:eastAsia="Calibri" w:hAnsi="Arial" w:cs="Arial"/>
          <w:sz w:val="24"/>
          <w:szCs w:val="24"/>
          <w:lang w:val="en-GB"/>
        </w:rPr>
        <w:t>•</w:t>
      </w:r>
      <w:r w:rsidRPr="00C80AF1">
        <w:rPr>
          <w:rFonts w:ascii="Arial" w:eastAsia="Calibri" w:hAnsi="Arial" w:cs="Arial"/>
          <w:sz w:val="24"/>
          <w:szCs w:val="24"/>
          <w:lang w:val="en-GB"/>
        </w:rPr>
        <w:tab/>
        <w:t xml:space="preserve">Enhanced statistics reporting module to meet Turkmenistan Customs requirements </w:t>
      </w:r>
    </w:p>
    <w:p w14:paraId="6806B907" w14:textId="30FA7748" w:rsidR="00B74A4F" w:rsidRPr="00C80AF1" w:rsidRDefault="00B74A4F" w:rsidP="00B74A4F">
      <w:pPr>
        <w:spacing w:before="120" w:after="120" w:line="288" w:lineRule="auto"/>
        <w:ind w:right="-2"/>
        <w:jc w:val="both"/>
        <w:rPr>
          <w:rFonts w:ascii="Arial" w:eastAsia="Calibri" w:hAnsi="Arial" w:cs="Arial"/>
          <w:sz w:val="24"/>
          <w:szCs w:val="24"/>
          <w:lang w:val="en-GB"/>
        </w:rPr>
      </w:pPr>
      <w:r w:rsidRPr="00C80AF1">
        <w:rPr>
          <w:rFonts w:ascii="Arial" w:eastAsia="Calibri" w:hAnsi="Arial" w:cs="Arial"/>
          <w:sz w:val="24"/>
          <w:szCs w:val="24"/>
          <w:lang w:val="en-GB"/>
        </w:rPr>
        <w:t>•</w:t>
      </w:r>
      <w:r w:rsidRPr="00C80AF1">
        <w:rPr>
          <w:rFonts w:ascii="Arial" w:eastAsia="Calibri" w:hAnsi="Arial" w:cs="Arial"/>
          <w:sz w:val="24"/>
          <w:szCs w:val="24"/>
          <w:lang w:val="en-GB"/>
        </w:rPr>
        <w:tab/>
        <w:t>Trade data exchange with Afghanistan</w:t>
      </w:r>
    </w:p>
    <w:p w14:paraId="64F52712" w14:textId="1C399C3E" w:rsidR="00B74A4F" w:rsidRPr="00C80AF1" w:rsidRDefault="00B74A4F" w:rsidP="00B74A4F">
      <w:pPr>
        <w:spacing w:before="120" w:after="120" w:line="288" w:lineRule="auto"/>
        <w:ind w:right="-2"/>
        <w:jc w:val="both"/>
        <w:rPr>
          <w:rFonts w:ascii="Arial" w:eastAsia="Calibri" w:hAnsi="Arial" w:cs="Arial"/>
          <w:sz w:val="24"/>
          <w:szCs w:val="24"/>
          <w:lang w:val="en-GB"/>
        </w:rPr>
      </w:pPr>
      <w:r w:rsidRPr="00C80AF1">
        <w:rPr>
          <w:rFonts w:ascii="Arial" w:eastAsia="Calibri" w:hAnsi="Arial" w:cs="Arial"/>
          <w:sz w:val="24"/>
          <w:szCs w:val="24"/>
          <w:lang w:val="en-GB"/>
        </w:rPr>
        <w:lastRenderedPageBreak/>
        <w:t>•</w:t>
      </w:r>
      <w:r w:rsidRPr="00C80AF1">
        <w:rPr>
          <w:rFonts w:ascii="Arial" w:eastAsia="Calibri" w:hAnsi="Arial" w:cs="Arial"/>
          <w:sz w:val="24"/>
          <w:szCs w:val="24"/>
          <w:lang w:val="en-GB"/>
        </w:rPr>
        <w:tab/>
      </w:r>
      <w:r w:rsidR="001C569B" w:rsidRPr="00C80AF1">
        <w:rPr>
          <w:rFonts w:ascii="Arial" w:eastAsia="Calibri" w:hAnsi="Arial" w:cs="Arial"/>
          <w:sz w:val="24"/>
          <w:szCs w:val="24"/>
          <w:lang w:val="en-GB"/>
        </w:rPr>
        <w:t>P</w:t>
      </w:r>
      <w:r w:rsidRPr="00C80AF1">
        <w:rPr>
          <w:rFonts w:ascii="Arial" w:eastAsia="Calibri" w:hAnsi="Arial" w:cs="Arial"/>
          <w:sz w:val="24"/>
          <w:szCs w:val="24"/>
          <w:lang w:val="en-GB"/>
        </w:rPr>
        <w:t xml:space="preserve">rocessing of Real-Time </w:t>
      </w:r>
      <w:proofErr w:type="spellStart"/>
      <w:r w:rsidRPr="00C80AF1">
        <w:rPr>
          <w:rFonts w:ascii="Arial" w:eastAsia="Calibri" w:hAnsi="Arial" w:cs="Arial"/>
          <w:sz w:val="24"/>
          <w:szCs w:val="24"/>
          <w:lang w:val="en-GB"/>
        </w:rPr>
        <w:t>SafeTIR</w:t>
      </w:r>
      <w:proofErr w:type="spellEnd"/>
      <w:r w:rsidRPr="00C80AF1">
        <w:rPr>
          <w:rFonts w:ascii="Arial" w:eastAsia="Calibri" w:hAnsi="Arial" w:cs="Arial"/>
          <w:sz w:val="24"/>
          <w:szCs w:val="24"/>
          <w:lang w:val="en-GB"/>
        </w:rPr>
        <w:t xml:space="preserve"> to manage the use of TIR carnets in accordance with international standards.</w:t>
      </w:r>
    </w:p>
    <w:p w14:paraId="0702A14E" w14:textId="2BE8CA7D" w:rsidR="00B74A4F" w:rsidRPr="00C80AF1" w:rsidRDefault="00B74A4F" w:rsidP="00B74A4F">
      <w:pPr>
        <w:spacing w:before="120" w:after="120" w:line="288" w:lineRule="auto"/>
        <w:ind w:right="-2"/>
        <w:jc w:val="both"/>
        <w:rPr>
          <w:rFonts w:ascii="Arial" w:hAnsi="Arial" w:cs="Arial"/>
          <w:sz w:val="24"/>
          <w:szCs w:val="24"/>
        </w:rPr>
      </w:pPr>
      <w:r w:rsidRPr="00C80AF1">
        <w:rPr>
          <w:rFonts w:ascii="Arial" w:hAnsi="Arial" w:cs="Arial"/>
          <w:sz w:val="24"/>
          <w:szCs w:val="24"/>
        </w:rPr>
        <w:t xml:space="preserve">The success of the modernization of Customs project through the implementation of </w:t>
      </w:r>
      <w:proofErr w:type="spellStart"/>
      <w:r w:rsidRPr="00C80AF1">
        <w:rPr>
          <w:rFonts w:ascii="Arial" w:hAnsi="Arial" w:cs="Arial"/>
          <w:sz w:val="24"/>
          <w:szCs w:val="24"/>
        </w:rPr>
        <w:t>ASYCUDAWorld</w:t>
      </w:r>
      <w:proofErr w:type="spellEnd"/>
      <w:r w:rsidRPr="00C80AF1">
        <w:rPr>
          <w:rFonts w:ascii="Arial" w:hAnsi="Arial" w:cs="Arial"/>
          <w:sz w:val="24"/>
          <w:szCs w:val="24"/>
        </w:rPr>
        <w:t xml:space="preserve"> led Turkmenistan Government to request for the building of an ASYCUDA-based Customs-centric Single Window involving 16 PGAs.</w:t>
      </w:r>
    </w:p>
    <w:p w14:paraId="0A470FB8" w14:textId="4E90D895" w:rsidR="00456B40" w:rsidRPr="00C80AF1" w:rsidRDefault="00D33B25" w:rsidP="00456B40">
      <w:pPr>
        <w:spacing w:before="120" w:after="120" w:line="288" w:lineRule="auto"/>
        <w:ind w:right="-2"/>
        <w:jc w:val="both"/>
        <w:rPr>
          <w:rFonts w:ascii="Arial" w:hAnsi="Arial" w:cs="Arial"/>
          <w:sz w:val="24"/>
          <w:szCs w:val="24"/>
        </w:rPr>
      </w:pPr>
      <w:r w:rsidRPr="00C80AF1">
        <w:rPr>
          <w:rFonts w:ascii="Arial" w:hAnsi="Arial" w:cs="Arial"/>
          <w:sz w:val="24"/>
          <w:szCs w:val="24"/>
        </w:rPr>
        <w:t xml:space="preserve">The goal of the </w:t>
      </w:r>
      <w:r w:rsidR="00511436" w:rsidRPr="00C80AF1">
        <w:rPr>
          <w:rFonts w:ascii="Arial" w:hAnsi="Arial" w:cs="Arial"/>
          <w:sz w:val="24"/>
          <w:szCs w:val="24"/>
        </w:rPr>
        <w:t xml:space="preserve">ASYCUDA Global introduction was to </w:t>
      </w:r>
      <w:r w:rsidR="00223E45" w:rsidRPr="00C80AF1">
        <w:rPr>
          <w:rFonts w:ascii="Arial" w:hAnsi="Arial" w:cs="Arial"/>
          <w:sz w:val="24"/>
          <w:szCs w:val="24"/>
        </w:rPr>
        <w:t>reinforce</w:t>
      </w:r>
      <w:r w:rsidR="00F95121" w:rsidRPr="00C80AF1">
        <w:rPr>
          <w:rFonts w:ascii="Arial" w:hAnsi="Arial" w:cs="Arial"/>
          <w:sz w:val="24"/>
          <w:szCs w:val="24"/>
        </w:rPr>
        <w:t xml:space="preserve"> Turkmenistan’s</w:t>
      </w:r>
      <w:r w:rsidR="00511436" w:rsidRPr="00C80AF1">
        <w:rPr>
          <w:rFonts w:ascii="Arial" w:hAnsi="Arial" w:cs="Arial"/>
          <w:sz w:val="24"/>
          <w:szCs w:val="24"/>
        </w:rPr>
        <w:t xml:space="preserve"> </w:t>
      </w:r>
      <w:r w:rsidR="006D2034" w:rsidRPr="00C80AF1">
        <w:rPr>
          <w:rFonts w:ascii="Arial" w:hAnsi="Arial" w:cs="Arial"/>
          <w:sz w:val="24"/>
          <w:szCs w:val="24"/>
        </w:rPr>
        <w:t>competitive</w:t>
      </w:r>
      <w:r w:rsidR="00D66C42" w:rsidRPr="00C80AF1">
        <w:rPr>
          <w:rFonts w:ascii="Arial" w:hAnsi="Arial" w:cs="Arial"/>
          <w:sz w:val="24"/>
          <w:szCs w:val="24"/>
        </w:rPr>
        <w:t xml:space="preserve"> export and import</w:t>
      </w:r>
      <w:r w:rsidR="006D2034" w:rsidRPr="00C80AF1">
        <w:rPr>
          <w:rFonts w:ascii="Arial" w:hAnsi="Arial" w:cs="Arial"/>
          <w:sz w:val="24"/>
          <w:szCs w:val="24"/>
        </w:rPr>
        <w:t xml:space="preserve"> advantages by digitizing customs declaration </w:t>
      </w:r>
      <w:r w:rsidR="000A76C3" w:rsidRPr="00C80AF1">
        <w:rPr>
          <w:rFonts w:ascii="Arial" w:hAnsi="Arial" w:cs="Arial"/>
          <w:sz w:val="24"/>
          <w:szCs w:val="24"/>
        </w:rPr>
        <w:t>process</w:t>
      </w:r>
      <w:r w:rsidR="00456B40" w:rsidRPr="00C80AF1">
        <w:rPr>
          <w:rFonts w:ascii="Arial" w:hAnsi="Arial" w:cs="Arial"/>
          <w:sz w:val="24"/>
          <w:szCs w:val="24"/>
        </w:rPr>
        <w:t xml:space="preserve">. </w:t>
      </w:r>
      <w:r w:rsidR="00277F2C" w:rsidRPr="00C80AF1">
        <w:rPr>
          <w:rFonts w:ascii="Arial" w:hAnsi="Arial" w:cs="Arial"/>
          <w:sz w:val="24"/>
          <w:szCs w:val="24"/>
        </w:rPr>
        <w:t xml:space="preserve">ASYCUDA </w:t>
      </w:r>
      <w:r w:rsidR="00C46FF5" w:rsidRPr="00C80AF1">
        <w:rPr>
          <w:rFonts w:ascii="Arial" w:hAnsi="Arial" w:cs="Arial"/>
          <w:sz w:val="24"/>
          <w:szCs w:val="24"/>
        </w:rPr>
        <w:t xml:space="preserve">through its risk management mechanism and </w:t>
      </w:r>
      <w:r w:rsidR="00900BD4" w:rsidRPr="00C80AF1">
        <w:rPr>
          <w:rFonts w:ascii="Arial" w:hAnsi="Arial" w:cs="Arial"/>
          <w:sz w:val="24"/>
          <w:szCs w:val="24"/>
        </w:rPr>
        <w:t xml:space="preserve">single-entry of data principle will </w:t>
      </w:r>
      <w:r w:rsidR="002B5B6E" w:rsidRPr="00C80AF1">
        <w:rPr>
          <w:rFonts w:ascii="Arial" w:hAnsi="Arial" w:cs="Arial"/>
          <w:sz w:val="24"/>
          <w:szCs w:val="24"/>
        </w:rPr>
        <w:t>make</w:t>
      </w:r>
      <w:r w:rsidR="00FD7F40" w:rsidRPr="00C80AF1">
        <w:rPr>
          <w:rFonts w:ascii="Arial" w:hAnsi="Arial" w:cs="Arial"/>
          <w:sz w:val="24"/>
          <w:szCs w:val="24"/>
        </w:rPr>
        <w:t xml:space="preserve"> the customs declaration process speedier</w:t>
      </w:r>
      <w:r w:rsidR="00CD42E6" w:rsidRPr="00C80AF1">
        <w:rPr>
          <w:rFonts w:ascii="Arial" w:hAnsi="Arial" w:cs="Arial"/>
          <w:sz w:val="24"/>
          <w:szCs w:val="24"/>
        </w:rPr>
        <w:t xml:space="preserve">, more transparent and </w:t>
      </w:r>
      <w:r w:rsidR="006D1221" w:rsidRPr="00C80AF1">
        <w:rPr>
          <w:rFonts w:ascii="Arial" w:hAnsi="Arial" w:cs="Arial"/>
          <w:sz w:val="24"/>
          <w:szCs w:val="24"/>
        </w:rPr>
        <w:t>harmonized.</w:t>
      </w:r>
    </w:p>
    <w:p w14:paraId="4964AD26" w14:textId="3F761EAC" w:rsidR="00ED67F9" w:rsidRPr="00C80AF1" w:rsidRDefault="00ED67F9" w:rsidP="00456B40">
      <w:pPr>
        <w:spacing w:before="120" w:after="120" w:line="288" w:lineRule="auto"/>
        <w:ind w:right="-2"/>
        <w:jc w:val="both"/>
        <w:rPr>
          <w:rFonts w:ascii="Arial" w:hAnsi="Arial" w:cs="Arial"/>
          <w:sz w:val="24"/>
          <w:szCs w:val="24"/>
        </w:rPr>
      </w:pPr>
      <w:r w:rsidRPr="00C80AF1">
        <w:rPr>
          <w:rFonts w:ascii="Arial" w:hAnsi="Arial" w:cs="Arial"/>
          <w:sz w:val="24"/>
          <w:szCs w:val="24"/>
        </w:rPr>
        <w:t xml:space="preserve">In </w:t>
      </w:r>
      <w:r w:rsidR="007B6B45" w:rsidRPr="00C80AF1">
        <w:rPr>
          <w:rFonts w:ascii="Arial" w:hAnsi="Arial" w:cs="Arial"/>
          <w:sz w:val="24"/>
          <w:szCs w:val="24"/>
        </w:rPr>
        <w:t>the project’s first stage</w:t>
      </w:r>
      <w:r w:rsidR="00750039" w:rsidRPr="00C80AF1">
        <w:rPr>
          <w:rFonts w:ascii="Arial" w:hAnsi="Arial" w:cs="Arial"/>
          <w:sz w:val="24"/>
          <w:szCs w:val="24"/>
        </w:rPr>
        <w:t>, the State Customs Service of Turkmenistan</w:t>
      </w:r>
      <w:r w:rsidR="00E52C9B" w:rsidRPr="00C80AF1">
        <w:rPr>
          <w:rFonts w:ascii="Arial" w:hAnsi="Arial" w:cs="Arial"/>
          <w:sz w:val="24"/>
          <w:szCs w:val="24"/>
        </w:rPr>
        <w:t xml:space="preserve"> </w:t>
      </w:r>
      <w:r w:rsidR="00D66C42" w:rsidRPr="00C80AF1">
        <w:rPr>
          <w:rFonts w:ascii="Arial" w:hAnsi="Arial" w:cs="Arial"/>
          <w:sz w:val="24"/>
          <w:szCs w:val="24"/>
        </w:rPr>
        <w:t>together created</w:t>
      </w:r>
      <w:r w:rsidR="004967BC" w:rsidRPr="00C80AF1">
        <w:rPr>
          <w:rFonts w:ascii="Arial" w:hAnsi="Arial" w:cs="Arial"/>
          <w:sz w:val="24"/>
          <w:szCs w:val="24"/>
        </w:rPr>
        <w:t xml:space="preserve"> the list of the required hardware and software. </w:t>
      </w:r>
      <w:r w:rsidR="007A5CC9" w:rsidRPr="00C80AF1">
        <w:rPr>
          <w:rFonts w:ascii="Arial" w:hAnsi="Arial" w:cs="Arial"/>
          <w:sz w:val="24"/>
          <w:szCs w:val="24"/>
        </w:rPr>
        <w:t>In the following two stages</w:t>
      </w:r>
      <w:r w:rsidR="00311052" w:rsidRPr="00C80AF1">
        <w:rPr>
          <w:rFonts w:ascii="Arial" w:hAnsi="Arial" w:cs="Arial"/>
          <w:sz w:val="24"/>
          <w:szCs w:val="24"/>
        </w:rPr>
        <w:t xml:space="preserve"> UNDP</w:t>
      </w:r>
      <w:r w:rsidR="007A5CC9" w:rsidRPr="00C80AF1">
        <w:rPr>
          <w:rFonts w:ascii="Arial" w:hAnsi="Arial" w:cs="Arial"/>
          <w:sz w:val="24"/>
          <w:szCs w:val="24"/>
        </w:rPr>
        <w:t xml:space="preserve"> and UNCTAD</w:t>
      </w:r>
      <w:r w:rsidR="00311052" w:rsidRPr="00C80AF1">
        <w:rPr>
          <w:rFonts w:ascii="Arial" w:hAnsi="Arial" w:cs="Arial"/>
          <w:sz w:val="24"/>
          <w:szCs w:val="24"/>
        </w:rPr>
        <w:t xml:space="preserve"> ha</w:t>
      </w:r>
      <w:r w:rsidR="007A5CC9" w:rsidRPr="00C80AF1">
        <w:rPr>
          <w:rFonts w:ascii="Arial" w:hAnsi="Arial" w:cs="Arial"/>
          <w:sz w:val="24"/>
          <w:szCs w:val="24"/>
        </w:rPr>
        <w:t>ve</w:t>
      </w:r>
      <w:r w:rsidR="00311052" w:rsidRPr="00C80AF1">
        <w:rPr>
          <w:rFonts w:ascii="Arial" w:hAnsi="Arial" w:cs="Arial"/>
          <w:sz w:val="24"/>
          <w:szCs w:val="24"/>
        </w:rPr>
        <w:t xml:space="preserve"> assisted SCST in ordering and purchasing the list of hard and soft components</w:t>
      </w:r>
      <w:r w:rsidR="00550520" w:rsidRPr="00C80AF1">
        <w:rPr>
          <w:rFonts w:ascii="Arial" w:hAnsi="Arial" w:cs="Arial"/>
          <w:sz w:val="24"/>
          <w:szCs w:val="24"/>
        </w:rPr>
        <w:t xml:space="preserve"> and training spec</w:t>
      </w:r>
      <w:r w:rsidR="007A5CC9" w:rsidRPr="00C80AF1">
        <w:rPr>
          <w:rFonts w:ascii="Arial" w:hAnsi="Arial" w:cs="Arial"/>
          <w:sz w:val="24"/>
          <w:szCs w:val="24"/>
        </w:rPr>
        <w:t>i</w:t>
      </w:r>
      <w:r w:rsidR="00550520" w:rsidRPr="00C80AF1">
        <w:rPr>
          <w:rFonts w:ascii="Arial" w:hAnsi="Arial" w:cs="Arial"/>
          <w:sz w:val="24"/>
          <w:szCs w:val="24"/>
        </w:rPr>
        <w:t>alists.</w:t>
      </w:r>
      <w:r w:rsidR="0023357D" w:rsidRPr="00C80AF1">
        <w:rPr>
          <w:rFonts w:ascii="Arial" w:hAnsi="Arial" w:cs="Arial"/>
          <w:sz w:val="24"/>
          <w:szCs w:val="24"/>
        </w:rPr>
        <w:t xml:space="preserve"> </w:t>
      </w:r>
    </w:p>
    <w:p w14:paraId="559EB874" w14:textId="0114023C" w:rsidR="00F67C98" w:rsidRDefault="00B568FF" w:rsidP="00CD1EEF">
      <w:pPr>
        <w:spacing w:after="60"/>
        <w:jc w:val="both"/>
        <w:rPr>
          <w:rFonts w:ascii="Arial" w:eastAsia="Calibri" w:hAnsi="Arial" w:cs="Arial"/>
          <w:b/>
          <w:sz w:val="24"/>
          <w:szCs w:val="24"/>
          <w:lang w:val="en-GB"/>
        </w:rPr>
      </w:pPr>
      <w:r w:rsidRPr="00C80AF1">
        <w:rPr>
          <w:rFonts w:ascii="Arial" w:eastAsia="Calibri" w:hAnsi="Arial" w:cs="Arial"/>
          <w:b/>
          <w:sz w:val="24"/>
          <w:szCs w:val="24"/>
          <w:lang w:val="en-GB"/>
        </w:rPr>
        <w:t>Result</w:t>
      </w:r>
      <w:r w:rsidR="00F67C98" w:rsidRPr="00C80AF1">
        <w:rPr>
          <w:rFonts w:ascii="Arial" w:eastAsia="Calibri" w:hAnsi="Arial" w:cs="Arial"/>
          <w:b/>
          <w:sz w:val="24"/>
          <w:szCs w:val="24"/>
          <w:lang w:val="en-GB"/>
        </w:rPr>
        <w:t xml:space="preserve"> 1</w:t>
      </w:r>
      <w:r w:rsidR="001F7A12" w:rsidRPr="00C80AF1">
        <w:rPr>
          <w:rFonts w:ascii="Arial" w:eastAsia="Calibri" w:hAnsi="Arial" w:cs="Arial"/>
          <w:b/>
          <w:sz w:val="24"/>
          <w:szCs w:val="24"/>
          <w:lang w:val="en-GB"/>
        </w:rPr>
        <w:t xml:space="preserve">: State Customs Service of Turkmenistan has enhanced its technical and operational capacity to </w:t>
      </w:r>
      <w:r w:rsidR="00D74F41" w:rsidRPr="00C80AF1">
        <w:rPr>
          <w:rFonts w:ascii="Arial" w:eastAsia="Calibri" w:hAnsi="Arial" w:cs="Arial"/>
          <w:b/>
          <w:sz w:val="24"/>
          <w:szCs w:val="24"/>
          <w:lang w:val="en-GB"/>
        </w:rPr>
        <w:t>implement ASYCUDA World system</w:t>
      </w:r>
      <w:r w:rsidR="00F67C98" w:rsidRPr="00C80AF1">
        <w:rPr>
          <w:rFonts w:ascii="Arial" w:eastAsia="Calibri" w:hAnsi="Arial" w:cs="Arial"/>
          <w:b/>
          <w:sz w:val="24"/>
          <w:szCs w:val="24"/>
          <w:lang w:val="en-GB"/>
        </w:rPr>
        <w:t>.</w:t>
      </w:r>
    </w:p>
    <w:p w14:paraId="6E8801C2" w14:textId="77777777" w:rsidR="00BE1A76" w:rsidRPr="00BE1A76" w:rsidRDefault="00BE1A76" w:rsidP="00CD1EEF">
      <w:pPr>
        <w:spacing w:after="60"/>
        <w:jc w:val="both"/>
        <w:rPr>
          <w:rFonts w:ascii="Arial" w:eastAsia="Calibri" w:hAnsi="Arial" w:cs="Arial"/>
          <w:b/>
          <w:sz w:val="24"/>
          <w:szCs w:val="24"/>
        </w:rPr>
      </w:pPr>
    </w:p>
    <w:p w14:paraId="434D1E6B" w14:textId="04D5D99B" w:rsidR="00AA743A" w:rsidRDefault="00D74F41" w:rsidP="004C4FE6">
      <w:pPr>
        <w:pStyle w:val="ListParagraph"/>
        <w:spacing w:after="60"/>
        <w:ind w:left="0"/>
        <w:jc w:val="both"/>
        <w:rPr>
          <w:rFonts w:ascii="Arial" w:hAnsi="Arial" w:cs="Arial"/>
          <w:sz w:val="24"/>
          <w:szCs w:val="24"/>
          <w:lang w:val="en-GB"/>
        </w:rPr>
      </w:pPr>
      <w:r w:rsidRPr="00C80AF1">
        <w:rPr>
          <w:rFonts w:ascii="Arial" w:hAnsi="Arial" w:cs="Arial"/>
          <w:sz w:val="24"/>
          <w:szCs w:val="24"/>
          <w:lang w:val="en-GB"/>
        </w:rPr>
        <w:t>The</w:t>
      </w:r>
      <w:r w:rsidR="00B0515B" w:rsidRPr="00C80AF1">
        <w:rPr>
          <w:rFonts w:ascii="Arial" w:hAnsi="Arial" w:cs="Arial"/>
          <w:sz w:val="24"/>
          <w:szCs w:val="24"/>
          <w:lang w:val="en-GB"/>
        </w:rPr>
        <w:t xml:space="preserve"> result had three planned </w:t>
      </w:r>
      <w:r w:rsidR="005D5DAE">
        <w:rPr>
          <w:rFonts w:ascii="Arial" w:hAnsi="Arial" w:cs="Arial"/>
          <w:sz w:val="24"/>
          <w:szCs w:val="24"/>
          <w:lang w:val="en-GB"/>
        </w:rPr>
        <w:t>activities</w:t>
      </w:r>
      <w:r w:rsidR="00B0515B" w:rsidRPr="00C80AF1">
        <w:rPr>
          <w:rFonts w:ascii="Arial" w:hAnsi="Arial" w:cs="Arial"/>
          <w:sz w:val="24"/>
          <w:szCs w:val="24"/>
          <w:lang w:val="en-GB"/>
        </w:rPr>
        <w:t xml:space="preserve">, which </w:t>
      </w:r>
      <w:r w:rsidR="004B03C5" w:rsidRPr="00C80AF1">
        <w:rPr>
          <w:rFonts w:ascii="Arial" w:hAnsi="Arial" w:cs="Arial"/>
          <w:sz w:val="24"/>
          <w:szCs w:val="24"/>
          <w:lang w:val="en-GB"/>
        </w:rPr>
        <w:t xml:space="preserve">were </w:t>
      </w:r>
      <w:r w:rsidR="003C13EF" w:rsidRPr="00C80AF1">
        <w:rPr>
          <w:rFonts w:ascii="Arial" w:hAnsi="Arial" w:cs="Arial"/>
          <w:sz w:val="24"/>
          <w:szCs w:val="24"/>
          <w:lang w:val="en-GB"/>
        </w:rPr>
        <w:t xml:space="preserve">finalization of the combined </w:t>
      </w:r>
      <w:r w:rsidR="00DC6EA9" w:rsidRPr="00C80AF1">
        <w:rPr>
          <w:rFonts w:ascii="Arial" w:hAnsi="Arial" w:cs="Arial"/>
          <w:sz w:val="24"/>
          <w:szCs w:val="24"/>
          <w:lang w:val="en-GB"/>
        </w:rPr>
        <w:t>hardware and software requirements and equipment list</w:t>
      </w:r>
      <w:r w:rsidR="00D73114" w:rsidRPr="00C80AF1">
        <w:rPr>
          <w:rFonts w:ascii="Arial" w:hAnsi="Arial" w:cs="Arial"/>
          <w:sz w:val="24"/>
          <w:szCs w:val="24"/>
          <w:lang w:val="en-GB"/>
        </w:rPr>
        <w:t>, followed by procurement and installation of the IT equipment</w:t>
      </w:r>
      <w:r w:rsidR="007E3359" w:rsidRPr="00C80AF1">
        <w:rPr>
          <w:rFonts w:ascii="Arial" w:hAnsi="Arial" w:cs="Arial"/>
          <w:sz w:val="24"/>
          <w:szCs w:val="24"/>
          <w:lang w:val="en-GB"/>
        </w:rPr>
        <w:t xml:space="preserve"> and software, services</w:t>
      </w:r>
      <w:r w:rsidR="0054119E" w:rsidRPr="00C80AF1">
        <w:rPr>
          <w:rFonts w:ascii="Arial" w:hAnsi="Arial" w:cs="Arial"/>
          <w:sz w:val="24"/>
          <w:szCs w:val="24"/>
          <w:lang w:val="en-GB"/>
        </w:rPr>
        <w:t>. Third major activity was to train IT administrators for the State Customs Service of Turkmenistan.</w:t>
      </w:r>
    </w:p>
    <w:p w14:paraId="509661F0" w14:textId="77777777" w:rsidR="00677452" w:rsidRPr="00677452" w:rsidRDefault="00677452" w:rsidP="004C4FE6">
      <w:pPr>
        <w:pStyle w:val="ListParagraph"/>
        <w:spacing w:after="60"/>
        <w:ind w:left="0"/>
        <w:jc w:val="both"/>
        <w:rPr>
          <w:rFonts w:ascii="Arial" w:hAnsi="Arial" w:cs="Arial"/>
          <w:bCs/>
          <w:sz w:val="24"/>
          <w:szCs w:val="24"/>
          <w:lang w:val="en-GB"/>
        </w:rPr>
      </w:pPr>
    </w:p>
    <w:p w14:paraId="34559BD1" w14:textId="2E7E5B1E" w:rsidR="004553B2" w:rsidRPr="00677452" w:rsidRDefault="00B74A4F" w:rsidP="004C4FE6">
      <w:pPr>
        <w:pStyle w:val="ListParagraph"/>
        <w:spacing w:after="60"/>
        <w:ind w:left="0"/>
        <w:jc w:val="both"/>
        <w:rPr>
          <w:rFonts w:ascii="Arial" w:hAnsi="Arial" w:cs="Arial"/>
          <w:bCs/>
          <w:i/>
          <w:iCs/>
          <w:sz w:val="24"/>
          <w:szCs w:val="24"/>
          <w:u w:val="single"/>
        </w:rPr>
      </w:pPr>
      <w:r w:rsidRPr="00677452">
        <w:rPr>
          <w:rFonts w:ascii="Arial" w:hAnsi="Arial" w:cs="Arial"/>
          <w:bCs/>
          <w:sz w:val="24"/>
          <w:szCs w:val="24"/>
          <w:lang w:val="en-GB"/>
        </w:rPr>
        <w:t xml:space="preserve"> </w:t>
      </w:r>
      <w:r w:rsidRPr="00677452">
        <w:rPr>
          <w:rFonts w:ascii="Arial" w:hAnsi="Arial" w:cs="Arial"/>
          <w:bCs/>
          <w:i/>
          <w:iCs/>
          <w:sz w:val="24"/>
          <w:szCs w:val="24"/>
          <w:u w:val="single"/>
        </w:rPr>
        <w:t xml:space="preserve">OUTCOMES: </w:t>
      </w:r>
    </w:p>
    <w:p w14:paraId="290132D1" w14:textId="77777777" w:rsidR="00B74A4F" w:rsidRPr="00677452" w:rsidRDefault="00B74A4F" w:rsidP="00B74A4F">
      <w:pPr>
        <w:pStyle w:val="ListParagraph"/>
        <w:numPr>
          <w:ilvl w:val="0"/>
          <w:numId w:val="24"/>
        </w:numPr>
        <w:spacing w:after="60"/>
        <w:jc w:val="both"/>
        <w:rPr>
          <w:rFonts w:ascii="Arial" w:hAnsi="Arial" w:cs="Arial"/>
          <w:bCs/>
          <w:sz w:val="24"/>
          <w:szCs w:val="24"/>
        </w:rPr>
      </w:pPr>
      <w:r w:rsidRPr="00677452">
        <w:rPr>
          <w:rFonts w:ascii="Arial" w:hAnsi="Arial" w:cs="Arial"/>
          <w:bCs/>
          <w:sz w:val="24"/>
          <w:szCs w:val="24"/>
        </w:rPr>
        <w:t>Simplified/harmonized Customs procedures and documentation used consistently nationwide</w:t>
      </w:r>
    </w:p>
    <w:p w14:paraId="19EF2ABD" w14:textId="77777777" w:rsidR="00B74A4F" w:rsidRPr="00677452" w:rsidRDefault="00B74A4F" w:rsidP="00B74A4F">
      <w:pPr>
        <w:pStyle w:val="ListParagraph"/>
        <w:numPr>
          <w:ilvl w:val="0"/>
          <w:numId w:val="24"/>
        </w:numPr>
        <w:spacing w:after="60"/>
        <w:jc w:val="both"/>
        <w:rPr>
          <w:rFonts w:ascii="Arial" w:hAnsi="Arial" w:cs="Arial"/>
          <w:bCs/>
          <w:sz w:val="24"/>
          <w:szCs w:val="24"/>
        </w:rPr>
      </w:pPr>
      <w:r w:rsidRPr="00677452">
        <w:rPr>
          <w:rFonts w:ascii="Arial" w:hAnsi="Arial" w:cs="Arial"/>
          <w:bCs/>
          <w:sz w:val="24"/>
          <w:szCs w:val="24"/>
        </w:rPr>
        <w:t xml:space="preserve">Increased accuracy of customs transactions, </w:t>
      </w:r>
    </w:p>
    <w:p w14:paraId="07476643" w14:textId="66FDE9DC" w:rsidR="00B74A4F" w:rsidRPr="00677452" w:rsidRDefault="00B74A4F" w:rsidP="00B74A4F">
      <w:pPr>
        <w:pStyle w:val="ListParagraph"/>
        <w:numPr>
          <w:ilvl w:val="0"/>
          <w:numId w:val="24"/>
        </w:numPr>
        <w:spacing w:after="60"/>
        <w:jc w:val="both"/>
        <w:rPr>
          <w:rFonts w:ascii="Arial" w:hAnsi="Arial" w:cs="Arial"/>
          <w:bCs/>
          <w:sz w:val="24"/>
          <w:szCs w:val="24"/>
        </w:rPr>
      </w:pPr>
      <w:r w:rsidRPr="00677452">
        <w:rPr>
          <w:rFonts w:ascii="Arial" w:hAnsi="Arial" w:cs="Arial"/>
          <w:bCs/>
          <w:sz w:val="24"/>
          <w:szCs w:val="24"/>
        </w:rPr>
        <w:t>Increased State Customs Service of Turkmenistan operational capacity to fight corruption and other infringements</w:t>
      </w:r>
    </w:p>
    <w:p w14:paraId="592AC465" w14:textId="77777777" w:rsidR="00B74A4F" w:rsidRPr="00677452" w:rsidRDefault="00B74A4F" w:rsidP="00B74A4F">
      <w:pPr>
        <w:pStyle w:val="ListParagraph"/>
        <w:numPr>
          <w:ilvl w:val="0"/>
          <w:numId w:val="24"/>
        </w:numPr>
        <w:spacing w:after="60"/>
        <w:jc w:val="both"/>
        <w:rPr>
          <w:rFonts w:ascii="Arial" w:hAnsi="Arial" w:cs="Arial"/>
          <w:bCs/>
          <w:sz w:val="24"/>
          <w:szCs w:val="24"/>
        </w:rPr>
      </w:pPr>
      <w:r w:rsidRPr="00677452">
        <w:rPr>
          <w:rFonts w:ascii="Arial" w:hAnsi="Arial" w:cs="Arial"/>
          <w:bCs/>
          <w:sz w:val="24"/>
          <w:szCs w:val="24"/>
        </w:rPr>
        <w:t>Increased efficiency of transit monitoring</w:t>
      </w:r>
    </w:p>
    <w:p w14:paraId="719BEDCB" w14:textId="77777777" w:rsidR="00B74A4F" w:rsidRPr="00677452" w:rsidRDefault="00B74A4F" w:rsidP="00B74A4F">
      <w:pPr>
        <w:pStyle w:val="ListParagraph"/>
        <w:numPr>
          <w:ilvl w:val="0"/>
          <w:numId w:val="24"/>
        </w:numPr>
        <w:spacing w:after="60"/>
        <w:jc w:val="both"/>
        <w:rPr>
          <w:rFonts w:ascii="Arial" w:hAnsi="Arial" w:cs="Arial"/>
          <w:bCs/>
          <w:sz w:val="24"/>
          <w:szCs w:val="24"/>
        </w:rPr>
      </w:pPr>
      <w:r w:rsidRPr="00677452">
        <w:rPr>
          <w:rFonts w:ascii="Arial" w:hAnsi="Arial" w:cs="Arial"/>
          <w:bCs/>
          <w:sz w:val="24"/>
          <w:szCs w:val="24"/>
        </w:rPr>
        <w:t>Improved access of trade to Customs information</w:t>
      </w:r>
    </w:p>
    <w:p w14:paraId="05FE7A9D" w14:textId="77777777" w:rsidR="00B74A4F" w:rsidRPr="00677452" w:rsidRDefault="00B74A4F" w:rsidP="00B74A4F">
      <w:pPr>
        <w:pStyle w:val="ListParagraph"/>
        <w:numPr>
          <w:ilvl w:val="0"/>
          <w:numId w:val="24"/>
        </w:numPr>
        <w:spacing w:after="60"/>
        <w:jc w:val="both"/>
        <w:rPr>
          <w:rFonts w:ascii="Arial" w:hAnsi="Arial" w:cs="Arial"/>
          <w:bCs/>
          <w:sz w:val="24"/>
          <w:szCs w:val="24"/>
        </w:rPr>
      </w:pPr>
      <w:r w:rsidRPr="00677452">
        <w:rPr>
          <w:rFonts w:ascii="Arial" w:hAnsi="Arial" w:cs="Arial"/>
          <w:bCs/>
          <w:sz w:val="24"/>
          <w:szCs w:val="24"/>
        </w:rPr>
        <w:t xml:space="preserve">Improved monitoring of efficiency </w:t>
      </w:r>
    </w:p>
    <w:p w14:paraId="0EB281E0" w14:textId="5ED64639" w:rsidR="00B74A4F" w:rsidRDefault="00B74A4F" w:rsidP="00B74A4F">
      <w:pPr>
        <w:pStyle w:val="ListParagraph"/>
        <w:numPr>
          <w:ilvl w:val="0"/>
          <w:numId w:val="24"/>
        </w:numPr>
        <w:spacing w:after="60"/>
        <w:jc w:val="both"/>
        <w:rPr>
          <w:rFonts w:ascii="Arial" w:hAnsi="Arial" w:cs="Arial"/>
          <w:bCs/>
          <w:sz w:val="24"/>
          <w:szCs w:val="24"/>
        </w:rPr>
      </w:pPr>
      <w:r w:rsidRPr="00677452">
        <w:rPr>
          <w:rFonts w:ascii="Arial" w:hAnsi="Arial" w:cs="Arial"/>
          <w:bCs/>
          <w:sz w:val="24"/>
          <w:szCs w:val="24"/>
        </w:rPr>
        <w:t>ICIS is sustainable and adaptable for any technological and legislative changes</w:t>
      </w:r>
    </w:p>
    <w:p w14:paraId="5D50EF52" w14:textId="77777777" w:rsidR="00677452" w:rsidRPr="00677452" w:rsidRDefault="00677452" w:rsidP="00677452">
      <w:pPr>
        <w:pStyle w:val="ListParagraph"/>
        <w:spacing w:after="60"/>
        <w:ind w:left="1440"/>
        <w:jc w:val="both"/>
        <w:rPr>
          <w:rFonts w:ascii="Arial" w:hAnsi="Arial" w:cs="Arial"/>
          <w:bCs/>
          <w:sz w:val="24"/>
          <w:szCs w:val="24"/>
        </w:rPr>
      </w:pPr>
    </w:p>
    <w:p w14:paraId="04EBD63B" w14:textId="0CCDB611" w:rsidR="004553B2" w:rsidRPr="00677452" w:rsidRDefault="00B74A4F" w:rsidP="002E3666">
      <w:pPr>
        <w:pStyle w:val="ListParagraph"/>
        <w:spacing w:after="60"/>
        <w:ind w:left="0"/>
        <w:jc w:val="both"/>
        <w:rPr>
          <w:rFonts w:ascii="Arial" w:hAnsi="Arial" w:cs="Arial"/>
          <w:bCs/>
          <w:i/>
          <w:iCs/>
          <w:sz w:val="24"/>
          <w:szCs w:val="24"/>
          <w:u w:val="single"/>
        </w:rPr>
      </w:pPr>
      <w:r w:rsidRPr="00677452">
        <w:rPr>
          <w:rFonts w:ascii="Arial" w:hAnsi="Arial" w:cs="Arial"/>
          <w:bCs/>
          <w:i/>
          <w:iCs/>
          <w:sz w:val="24"/>
          <w:szCs w:val="24"/>
          <w:u w:val="single"/>
        </w:rPr>
        <w:t>PROJECT IMPACT:</w:t>
      </w:r>
    </w:p>
    <w:p w14:paraId="020A46D5" w14:textId="4A70BAD7" w:rsidR="00B74A4F" w:rsidRPr="00677452" w:rsidRDefault="00B74A4F" w:rsidP="00B74A4F">
      <w:pPr>
        <w:pStyle w:val="ListParagraph"/>
        <w:numPr>
          <w:ilvl w:val="0"/>
          <w:numId w:val="23"/>
        </w:numPr>
        <w:spacing w:after="60"/>
        <w:ind w:left="1418" w:hanging="284"/>
        <w:jc w:val="both"/>
        <w:rPr>
          <w:rFonts w:ascii="Arial" w:hAnsi="Arial" w:cs="Arial"/>
          <w:bCs/>
          <w:sz w:val="24"/>
          <w:szCs w:val="24"/>
        </w:rPr>
      </w:pPr>
      <w:r w:rsidRPr="00677452">
        <w:rPr>
          <w:rFonts w:ascii="Arial" w:hAnsi="Arial" w:cs="Arial"/>
          <w:bCs/>
          <w:sz w:val="24"/>
          <w:szCs w:val="24"/>
        </w:rPr>
        <w:t>Increased Customs revenue channeled for economic development &amp; social needs</w:t>
      </w:r>
    </w:p>
    <w:p w14:paraId="5F4C06C9" w14:textId="25623BFC" w:rsidR="00B74A4F" w:rsidRPr="00677452" w:rsidRDefault="00B74A4F" w:rsidP="00B74A4F">
      <w:pPr>
        <w:pStyle w:val="ListParagraph"/>
        <w:numPr>
          <w:ilvl w:val="0"/>
          <w:numId w:val="23"/>
        </w:numPr>
        <w:spacing w:after="60"/>
        <w:ind w:left="1418" w:hanging="284"/>
        <w:jc w:val="both"/>
        <w:rPr>
          <w:rFonts w:ascii="Arial" w:hAnsi="Arial" w:cs="Arial"/>
          <w:bCs/>
          <w:sz w:val="24"/>
          <w:szCs w:val="24"/>
        </w:rPr>
      </w:pPr>
      <w:r w:rsidRPr="00677452">
        <w:rPr>
          <w:rFonts w:ascii="Arial" w:hAnsi="Arial" w:cs="Arial"/>
          <w:bCs/>
          <w:sz w:val="24"/>
          <w:szCs w:val="24"/>
        </w:rPr>
        <w:t xml:space="preserve">Increased conformity with international standards </w:t>
      </w:r>
    </w:p>
    <w:p w14:paraId="02AD3536" w14:textId="44A3F861" w:rsidR="00B74A4F" w:rsidRPr="00677452" w:rsidRDefault="00B74A4F" w:rsidP="00B74A4F">
      <w:pPr>
        <w:pStyle w:val="ListParagraph"/>
        <w:numPr>
          <w:ilvl w:val="0"/>
          <w:numId w:val="23"/>
        </w:numPr>
        <w:spacing w:after="60"/>
        <w:ind w:left="1418" w:hanging="284"/>
        <w:jc w:val="both"/>
        <w:rPr>
          <w:rFonts w:ascii="Arial" w:hAnsi="Arial" w:cs="Arial"/>
          <w:bCs/>
          <w:sz w:val="24"/>
          <w:szCs w:val="24"/>
        </w:rPr>
      </w:pPr>
      <w:r w:rsidRPr="00677452">
        <w:rPr>
          <w:rFonts w:ascii="Arial" w:hAnsi="Arial" w:cs="Arial"/>
          <w:bCs/>
          <w:sz w:val="24"/>
          <w:szCs w:val="24"/>
        </w:rPr>
        <w:t>Strengthened transit capacity of the country</w:t>
      </w:r>
    </w:p>
    <w:p w14:paraId="49DEF7DD" w14:textId="617C862A" w:rsidR="00B74A4F" w:rsidRPr="00677452" w:rsidRDefault="00B74A4F" w:rsidP="00B74A4F">
      <w:pPr>
        <w:pStyle w:val="ListParagraph"/>
        <w:numPr>
          <w:ilvl w:val="0"/>
          <w:numId w:val="23"/>
        </w:numPr>
        <w:spacing w:after="60"/>
        <w:ind w:left="1418" w:hanging="284"/>
        <w:jc w:val="both"/>
        <w:rPr>
          <w:rFonts w:ascii="Arial" w:hAnsi="Arial" w:cs="Arial"/>
          <w:bCs/>
          <w:sz w:val="24"/>
          <w:szCs w:val="24"/>
        </w:rPr>
      </w:pPr>
      <w:r w:rsidRPr="00677452">
        <w:rPr>
          <w:rFonts w:ascii="Arial" w:hAnsi="Arial" w:cs="Arial"/>
          <w:bCs/>
          <w:sz w:val="24"/>
          <w:szCs w:val="24"/>
        </w:rPr>
        <w:t>Increased participation in international and regional trade</w:t>
      </w:r>
    </w:p>
    <w:p w14:paraId="09D7A951" w14:textId="1BF5F795" w:rsidR="00B74A4F" w:rsidRPr="00677452" w:rsidRDefault="00B74A4F" w:rsidP="00B74A4F">
      <w:pPr>
        <w:pStyle w:val="ListParagraph"/>
        <w:numPr>
          <w:ilvl w:val="0"/>
          <w:numId w:val="23"/>
        </w:numPr>
        <w:spacing w:after="60"/>
        <w:ind w:left="1418" w:hanging="284"/>
        <w:jc w:val="both"/>
        <w:rPr>
          <w:rFonts w:ascii="Arial" w:hAnsi="Arial" w:cs="Arial"/>
          <w:bCs/>
          <w:sz w:val="24"/>
          <w:szCs w:val="24"/>
        </w:rPr>
      </w:pPr>
      <w:r w:rsidRPr="00677452">
        <w:rPr>
          <w:rFonts w:ascii="Arial" w:hAnsi="Arial" w:cs="Arial"/>
          <w:bCs/>
          <w:sz w:val="24"/>
          <w:szCs w:val="24"/>
        </w:rPr>
        <w:t>Favorable conditions for trade and employment</w:t>
      </w:r>
    </w:p>
    <w:p w14:paraId="31872C3E" w14:textId="40102B65" w:rsidR="00B74A4F" w:rsidRPr="00677452" w:rsidRDefault="00B74A4F" w:rsidP="00B74A4F">
      <w:pPr>
        <w:pStyle w:val="ListParagraph"/>
        <w:numPr>
          <w:ilvl w:val="0"/>
          <w:numId w:val="23"/>
        </w:numPr>
        <w:spacing w:after="60"/>
        <w:ind w:left="1418" w:hanging="284"/>
        <w:jc w:val="both"/>
        <w:rPr>
          <w:rFonts w:ascii="Arial" w:hAnsi="Arial" w:cs="Arial"/>
          <w:bCs/>
          <w:sz w:val="24"/>
          <w:szCs w:val="24"/>
        </w:rPr>
      </w:pPr>
      <w:r w:rsidRPr="00677452">
        <w:rPr>
          <w:rFonts w:ascii="Arial" w:hAnsi="Arial" w:cs="Arial"/>
          <w:bCs/>
          <w:sz w:val="24"/>
          <w:szCs w:val="24"/>
        </w:rPr>
        <w:t xml:space="preserve">Strengthened economic governance and public institutions </w:t>
      </w:r>
    </w:p>
    <w:p w14:paraId="29B9199F" w14:textId="475DA100" w:rsidR="00B74A4F" w:rsidRPr="00677452" w:rsidRDefault="00B74A4F" w:rsidP="00B74A4F">
      <w:pPr>
        <w:pStyle w:val="ListParagraph"/>
        <w:numPr>
          <w:ilvl w:val="0"/>
          <w:numId w:val="23"/>
        </w:numPr>
        <w:spacing w:after="60"/>
        <w:ind w:left="1418" w:hanging="284"/>
        <w:jc w:val="both"/>
        <w:rPr>
          <w:rFonts w:ascii="Arial" w:hAnsi="Arial" w:cs="Arial"/>
          <w:bCs/>
          <w:sz w:val="24"/>
          <w:szCs w:val="24"/>
        </w:rPr>
      </w:pPr>
      <w:r w:rsidRPr="00677452">
        <w:rPr>
          <w:rFonts w:ascii="Arial" w:hAnsi="Arial" w:cs="Arial"/>
          <w:bCs/>
          <w:sz w:val="24"/>
          <w:szCs w:val="24"/>
        </w:rPr>
        <w:t xml:space="preserve">Reduced corruption rate </w:t>
      </w:r>
    </w:p>
    <w:p w14:paraId="4ACE52DD" w14:textId="6DF66419" w:rsidR="00B74A4F" w:rsidRPr="00677452" w:rsidRDefault="00B74A4F" w:rsidP="00B74A4F">
      <w:pPr>
        <w:pStyle w:val="ListParagraph"/>
        <w:numPr>
          <w:ilvl w:val="0"/>
          <w:numId w:val="23"/>
        </w:numPr>
        <w:spacing w:after="60"/>
        <w:ind w:left="1418" w:hanging="284"/>
        <w:jc w:val="both"/>
        <w:rPr>
          <w:rFonts w:ascii="Arial" w:hAnsi="Arial" w:cs="Arial"/>
          <w:bCs/>
          <w:sz w:val="24"/>
          <w:szCs w:val="24"/>
        </w:rPr>
      </w:pPr>
      <w:r w:rsidRPr="00677452">
        <w:rPr>
          <w:rFonts w:ascii="Arial" w:hAnsi="Arial" w:cs="Arial"/>
          <w:bCs/>
          <w:sz w:val="24"/>
          <w:szCs w:val="24"/>
        </w:rPr>
        <w:lastRenderedPageBreak/>
        <w:t xml:space="preserve">Improved working conditions for women through application </w:t>
      </w:r>
      <w:proofErr w:type="gramStart"/>
      <w:r w:rsidRPr="00677452">
        <w:rPr>
          <w:rFonts w:ascii="Arial" w:hAnsi="Arial" w:cs="Arial"/>
          <w:bCs/>
          <w:sz w:val="24"/>
          <w:szCs w:val="24"/>
        </w:rPr>
        <w:t>of  ICT</w:t>
      </w:r>
      <w:proofErr w:type="gramEnd"/>
      <w:r w:rsidRPr="00677452">
        <w:rPr>
          <w:rFonts w:ascii="Arial" w:hAnsi="Arial" w:cs="Arial"/>
          <w:bCs/>
          <w:sz w:val="24"/>
          <w:szCs w:val="24"/>
        </w:rPr>
        <w:t xml:space="preserve"> technology</w:t>
      </w:r>
    </w:p>
    <w:p w14:paraId="489F44B4" w14:textId="77777777" w:rsidR="004553B2" w:rsidRPr="00C80AF1" w:rsidRDefault="004553B2" w:rsidP="004C4FE6">
      <w:pPr>
        <w:pStyle w:val="ListParagraph"/>
        <w:spacing w:after="60"/>
        <w:ind w:left="0"/>
        <w:jc w:val="both"/>
        <w:rPr>
          <w:rFonts w:ascii="Arial" w:hAnsi="Arial" w:cs="Arial"/>
          <w:sz w:val="24"/>
          <w:szCs w:val="24"/>
        </w:rPr>
      </w:pPr>
    </w:p>
    <w:tbl>
      <w:tblPr>
        <w:tblStyle w:val="TableGrid"/>
        <w:tblpPr w:leftFromText="180" w:rightFromText="180" w:vertAnchor="text" w:horzAnchor="margin" w:tblpY="38"/>
        <w:tblW w:w="9360" w:type="dxa"/>
        <w:tblLook w:val="04A0" w:firstRow="1" w:lastRow="0" w:firstColumn="1" w:lastColumn="0" w:noHBand="0" w:noVBand="1"/>
      </w:tblPr>
      <w:tblGrid>
        <w:gridCol w:w="2214"/>
        <w:gridCol w:w="5422"/>
        <w:gridCol w:w="1724"/>
      </w:tblGrid>
      <w:tr w:rsidR="0070738B" w:rsidRPr="00C80AF1" w14:paraId="00C33E27" w14:textId="77777777" w:rsidTr="0070738B">
        <w:tc>
          <w:tcPr>
            <w:tcW w:w="2250" w:type="dxa"/>
            <w:shd w:val="clear" w:color="auto" w:fill="FFC000"/>
          </w:tcPr>
          <w:p w14:paraId="089E4085" w14:textId="77777777" w:rsidR="0070738B" w:rsidRPr="00C80AF1" w:rsidRDefault="0070738B" w:rsidP="0070738B">
            <w:pPr>
              <w:pStyle w:val="ListParagraph"/>
              <w:ind w:left="0"/>
              <w:rPr>
                <w:rFonts w:ascii="Arial" w:hAnsi="Arial" w:cs="Arial"/>
                <w:sz w:val="24"/>
                <w:szCs w:val="24"/>
              </w:rPr>
            </w:pPr>
            <w:r w:rsidRPr="00C80AF1">
              <w:rPr>
                <w:rFonts w:ascii="Arial" w:hAnsi="Arial" w:cs="Arial"/>
                <w:sz w:val="24"/>
                <w:szCs w:val="24"/>
              </w:rPr>
              <w:t>Project</w:t>
            </w:r>
          </w:p>
          <w:p w14:paraId="3A1DD68E" w14:textId="77777777" w:rsidR="0070738B" w:rsidRPr="00C80AF1" w:rsidRDefault="0070738B" w:rsidP="0070738B">
            <w:pPr>
              <w:pStyle w:val="ListParagraph"/>
              <w:ind w:left="0"/>
              <w:rPr>
                <w:rFonts w:ascii="Arial" w:hAnsi="Arial" w:cs="Arial"/>
                <w:sz w:val="24"/>
                <w:szCs w:val="24"/>
              </w:rPr>
            </w:pPr>
            <w:r w:rsidRPr="00C80AF1">
              <w:rPr>
                <w:rFonts w:ascii="Arial" w:hAnsi="Arial" w:cs="Arial"/>
                <w:sz w:val="24"/>
                <w:szCs w:val="24"/>
              </w:rPr>
              <w:t>output</w:t>
            </w:r>
          </w:p>
        </w:tc>
        <w:tc>
          <w:tcPr>
            <w:tcW w:w="5670" w:type="dxa"/>
            <w:shd w:val="clear" w:color="auto" w:fill="FFC000"/>
          </w:tcPr>
          <w:p w14:paraId="25BCCDD2" w14:textId="77777777" w:rsidR="0070738B" w:rsidRPr="00C80AF1" w:rsidRDefault="0070738B" w:rsidP="0070738B">
            <w:pPr>
              <w:pStyle w:val="ListParagraph"/>
              <w:ind w:left="0"/>
              <w:rPr>
                <w:rFonts w:ascii="Arial" w:hAnsi="Arial" w:cs="Arial"/>
                <w:sz w:val="24"/>
                <w:szCs w:val="24"/>
              </w:rPr>
            </w:pPr>
            <w:r w:rsidRPr="00C80AF1">
              <w:rPr>
                <w:rFonts w:ascii="Arial" w:hAnsi="Arial" w:cs="Arial"/>
                <w:sz w:val="24"/>
                <w:szCs w:val="24"/>
              </w:rPr>
              <w:t>Project output indicator</w:t>
            </w:r>
          </w:p>
        </w:tc>
        <w:tc>
          <w:tcPr>
            <w:tcW w:w="1440" w:type="dxa"/>
            <w:shd w:val="clear" w:color="auto" w:fill="FFC000"/>
          </w:tcPr>
          <w:p w14:paraId="5730A8A9" w14:textId="77777777" w:rsidR="0070738B" w:rsidRPr="00C80AF1" w:rsidRDefault="0070738B" w:rsidP="0070738B">
            <w:pPr>
              <w:pStyle w:val="ListParagraph"/>
              <w:ind w:left="0"/>
              <w:rPr>
                <w:rFonts w:ascii="Arial" w:hAnsi="Arial" w:cs="Arial"/>
                <w:sz w:val="24"/>
                <w:szCs w:val="24"/>
              </w:rPr>
            </w:pPr>
            <w:r w:rsidRPr="00C80AF1">
              <w:rPr>
                <w:rFonts w:ascii="Arial" w:hAnsi="Arial" w:cs="Arial"/>
                <w:sz w:val="24"/>
                <w:szCs w:val="24"/>
              </w:rPr>
              <w:t>Achievements against indicators (quantitative only)</w:t>
            </w:r>
          </w:p>
        </w:tc>
      </w:tr>
      <w:tr w:rsidR="0070738B" w:rsidRPr="00C80AF1" w14:paraId="01913C83" w14:textId="77777777" w:rsidTr="0070738B">
        <w:trPr>
          <w:trHeight w:val="890"/>
        </w:trPr>
        <w:tc>
          <w:tcPr>
            <w:tcW w:w="2250" w:type="dxa"/>
            <w:vMerge w:val="restart"/>
          </w:tcPr>
          <w:p w14:paraId="5D342114" w14:textId="275CFE57" w:rsidR="0070738B" w:rsidRPr="00C80AF1" w:rsidRDefault="006C183A" w:rsidP="0070738B">
            <w:pPr>
              <w:spacing w:before="60"/>
              <w:rPr>
                <w:rFonts w:ascii="Arial" w:hAnsi="Arial" w:cs="Arial"/>
                <w:b/>
                <w:sz w:val="24"/>
                <w:szCs w:val="24"/>
              </w:rPr>
            </w:pPr>
            <w:r>
              <w:rPr>
                <w:rFonts w:ascii="Arial" w:hAnsi="Arial" w:cs="Arial"/>
                <w:b/>
                <w:sz w:val="24"/>
                <w:szCs w:val="24"/>
              </w:rPr>
              <w:t xml:space="preserve">Result </w:t>
            </w:r>
            <w:r w:rsidR="0070738B" w:rsidRPr="00C80AF1">
              <w:rPr>
                <w:rFonts w:ascii="Arial" w:hAnsi="Arial" w:cs="Arial"/>
                <w:b/>
                <w:sz w:val="24"/>
                <w:szCs w:val="24"/>
              </w:rPr>
              <w:t>1:</w:t>
            </w:r>
          </w:p>
          <w:p w14:paraId="33E5DDF9" w14:textId="77777777" w:rsidR="0070738B" w:rsidRPr="00C80AF1" w:rsidRDefault="0070738B" w:rsidP="0070738B">
            <w:pPr>
              <w:spacing w:before="60"/>
              <w:rPr>
                <w:rFonts w:ascii="Arial" w:hAnsi="Arial" w:cs="Arial"/>
                <w:b/>
                <w:sz w:val="24"/>
                <w:szCs w:val="24"/>
              </w:rPr>
            </w:pPr>
          </w:p>
          <w:p w14:paraId="1481795E" w14:textId="77777777" w:rsidR="0070738B" w:rsidRPr="00C80AF1" w:rsidRDefault="0070738B" w:rsidP="0070738B">
            <w:pPr>
              <w:pStyle w:val="ListParagraph"/>
              <w:ind w:left="0"/>
              <w:rPr>
                <w:rFonts w:ascii="Arial" w:hAnsi="Arial" w:cs="Arial"/>
                <w:sz w:val="24"/>
                <w:szCs w:val="24"/>
              </w:rPr>
            </w:pPr>
            <w:r w:rsidRPr="00C80AF1">
              <w:rPr>
                <w:rFonts w:ascii="Arial" w:hAnsi="Arial" w:cs="Arial"/>
                <w:sz w:val="24"/>
                <w:szCs w:val="24"/>
              </w:rPr>
              <w:t>State Customs Service of Turkmenistan enhanced its technical and operational capacity to implement ASYCUDA World system</w:t>
            </w:r>
          </w:p>
        </w:tc>
        <w:tc>
          <w:tcPr>
            <w:tcW w:w="5670" w:type="dxa"/>
          </w:tcPr>
          <w:p w14:paraId="4619D1CE" w14:textId="77777777" w:rsidR="0070738B" w:rsidRPr="00C80AF1" w:rsidRDefault="0070738B" w:rsidP="0070738B">
            <w:pPr>
              <w:pStyle w:val="ListParagraph"/>
              <w:ind w:left="0"/>
              <w:rPr>
                <w:rFonts w:ascii="Arial" w:hAnsi="Arial" w:cs="Arial"/>
                <w:sz w:val="24"/>
                <w:szCs w:val="24"/>
              </w:rPr>
            </w:pPr>
            <w:r w:rsidRPr="00C80AF1">
              <w:rPr>
                <w:rFonts w:ascii="Arial" w:hAnsi="Arial" w:cs="Arial"/>
                <w:sz w:val="24"/>
                <w:szCs w:val="24"/>
              </w:rPr>
              <w:t>1.1 The list of required hardware, ICT and software is finalized</w:t>
            </w:r>
          </w:p>
        </w:tc>
        <w:tc>
          <w:tcPr>
            <w:tcW w:w="1440" w:type="dxa"/>
          </w:tcPr>
          <w:p w14:paraId="6792B0B0" w14:textId="77777777" w:rsidR="0070738B" w:rsidRPr="00C80AF1" w:rsidRDefault="0070738B" w:rsidP="0070738B">
            <w:pPr>
              <w:pStyle w:val="ListParagraph"/>
              <w:ind w:left="0"/>
              <w:jc w:val="center"/>
              <w:rPr>
                <w:rFonts w:ascii="Arial" w:hAnsi="Arial" w:cs="Arial"/>
                <w:sz w:val="24"/>
                <w:szCs w:val="24"/>
              </w:rPr>
            </w:pPr>
            <w:r w:rsidRPr="00C80AF1">
              <w:rPr>
                <w:rFonts w:ascii="Arial" w:hAnsi="Arial" w:cs="Arial"/>
                <w:sz w:val="24"/>
                <w:szCs w:val="24"/>
              </w:rPr>
              <w:t>100%</w:t>
            </w:r>
          </w:p>
        </w:tc>
      </w:tr>
      <w:tr w:rsidR="0070738B" w:rsidRPr="00C80AF1" w14:paraId="0ED099B4" w14:textId="77777777" w:rsidTr="0070738B">
        <w:trPr>
          <w:trHeight w:val="1340"/>
        </w:trPr>
        <w:tc>
          <w:tcPr>
            <w:tcW w:w="2250" w:type="dxa"/>
            <w:vMerge/>
          </w:tcPr>
          <w:p w14:paraId="3BCB28A2" w14:textId="77777777" w:rsidR="0070738B" w:rsidRPr="00C80AF1" w:rsidRDefault="0070738B" w:rsidP="0070738B">
            <w:pPr>
              <w:spacing w:before="60"/>
              <w:rPr>
                <w:rFonts w:ascii="Arial" w:hAnsi="Arial" w:cs="Arial"/>
                <w:b/>
                <w:sz w:val="24"/>
                <w:szCs w:val="24"/>
              </w:rPr>
            </w:pPr>
          </w:p>
        </w:tc>
        <w:tc>
          <w:tcPr>
            <w:tcW w:w="5670" w:type="dxa"/>
          </w:tcPr>
          <w:p w14:paraId="7BE2ADC9" w14:textId="77777777" w:rsidR="0070738B" w:rsidRPr="00C80AF1" w:rsidRDefault="0070738B" w:rsidP="0070738B">
            <w:pPr>
              <w:pStyle w:val="ListParagraph"/>
              <w:ind w:left="0"/>
              <w:rPr>
                <w:rFonts w:ascii="Arial" w:hAnsi="Arial" w:cs="Arial"/>
                <w:sz w:val="24"/>
                <w:szCs w:val="24"/>
              </w:rPr>
            </w:pPr>
            <w:r w:rsidRPr="00C80AF1">
              <w:rPr>
                <w:rFonts w:ascii="Arial" w:hAnsi="Arial" w:cs="Arial"/>
                <w:sz w:val="24"/>
                <w:szCs w:val="24"/>
              </w:rPr>
              <w:t>1.2. Purchased hardware, ICT infrastructure and supporting software is in place</w:t>
            </w:r>
          </w:p>
        </w:tc>
        <w:tc>
          <w:tcPr>
            <w:tcW w:w="1440" w:type="dxa"/>
          </w:tcPr>
          <w:p w14:paraId="4231E2A5" w14:textId="77777777" w:rsidR="0070738B" w:rsidRPr="00C80AF1" w:rsidRDefault="0070738B" w:rsidP="0070738B">
            <w:pPr>
              <w:pStyle w:val="ListParagraph"/>
              <w:ind w:left="0"/>
              <w:jc w:val="center"/>
              <w:rPr>
                <w:rFonts w:ascii="Arial" w:hAnsi="Arial" w:cs="Arial"/>
                <w:sz w:val="24"/>
                <w:szCs w:val="24"/>
              </w:rPr>
            </w:pPr>
            <w:r w:rsidRPr="00C80AF1">
              <w:rPr>
                <w:rFonts w:ascii="Arial" w:hAnsi="Arial" w:cs="Arial"/>
                <w:sz w:val="24"/>
                <w:szCs w:val="24"/>
              </w:rPr>
              <w:t>100%</w:t>
            </w:r>
          </w:p>
        </w:tc>
      </w:tr>
    </w:tbl>
    <w:p w14:paraId="0094D4C7" w14:textId="57B36B7D" w:rsidR="00AF6FAF" w:rsidRPr="00C80AF1" w:rsidRDefault="00AF6FAF" w:rsidP="00591650">
      <w:pPr>
        <w:spacing w:after="60"/>
        <w:rPr>
          <w:rFonts w:ascii="Arial" w:hAnsi="Arial" w:cs="Arial"/>
          <w:sz w:val="24"/>
          <w:szCs w:val="24"/>
        </w:rPr>
      </w:pPr>
    </w:p>
    <w:p w14:paraId="02E3A49D" w14:textId="77777777" w:rsidR="004814A8" w:rsidRPr="004814A8" w:rsidRDefault="004814A8" w:rsidP="004814A8">
      <w:pPr>
        <w:pStyle w:val="ListParagraph"/>
        <w:spacing w:after="60"/>
        <w:ind w:left="0"/>
        <w:rPr>
          <w:rFonts w:ascii="Arial" w:eastAsia="Calibri" w:hAnsi="Arial" w:cs="Arial"/>
          <w:b/>
          <w:sz w:val="24"/>
          <w:szCs w:val="24"/>
        </w:rPr>
      </w:pPr>
    </w:p>
    <w:p w14:paraId="298F913F" w14:textId="2E0EA52E" w:rsidR="00F67C98" w:rsidRPr="00C80AF1" w:rsidRDefault="00F67C98" w:rsidP="00326C47">
      <w:pPr>
        <w:pStyle w:val="ListParagraph"/>
        <w:numPr>
          <w:ilvl w:val="0"/>
          <w:numId w:val="2"/>
        </w:numPr>
        <w:spacing w:after="60"/>
        <w:ind w:left="0" w:firstLine="0"/>
        <w:rPr>
          <w:rFonts w:ascii="Arial" w:eastAsia="Calibri" w:hAnsi="Arial" w:cs="Arial"/>
          <w:b/>
          <w:sz w:val="24"/>
          <w:szCs w:val="24"/>
        </w:rPr>
      </w:pPr>
      <w:r w:rsidRPr="00C80AF1">
        <w:rPr>
          <w:rFonts w:ascii="Arial" w:hAnsi="Arial" w:cs="Arial"/>
          <w:b/>
          <w:sz w:val="24"/>
          <w:szCs w:val="24"/>
        </w:rPr>
        <w:t>SUSTAINABILITY OF RESULTS</w:t>
      </w:r>
    </w:p>
    <w:p w14:paraId="77DDE80E" w14:textId="53CB9D8A" w:rsidR="00965B71" w:rsidRPr="004814A8" w:rsidRDefault="00965B71" w:rsidP="004814A8">
      <w:pPr>
        <w:pStyle w:val="yiv7095739813msonormal"/>
        <w:jc w:val="both"/>
        <w:rPr>
          <w:rFonts w:ascii="Arial" w:hAnsi="Arial" w:cs="Arial"/>
          <w:lang w:val="en-US" w:eastAsia="en-US"/>
        </w:rPr>
      </w:pPr>
      <w:r w:rsidRPr="004814A8">
        <w:rPr>
          <w:rFonts w:ascii="Arial" w:hAnsi="Arial" w:cs="Arial"/>
          <w:lang w:val="en-US" w:eastAsia="en-US"/>
        </w:rPr>
        <w:t>Based on 2030 Agenda for Sustainable Development and its 17 Sustainable Development Goals requires countries to mobilize more government resources and to better collect, process and analyze data on the sources of revenue at their disposal. In Turkmenistan, like in other developing countries, customs revenue constitutes a significant source of domestic resources potentially available to mobilize for development.</w:t>
      </w:r>
    </w:p>
    <w:p w14:paraId="45678A74" w14:textId="2AB7A382" w:rsidR="00965B71" w:rsidRPr="00C80AF1" w:rsidRDefault="00965B71" w:rsidP="004814A8">
      <w:pPr>
        <w:pStyle w:val="yiv7095739813msonormal"/>
        <w:jc w:val="both"/>
        <w:rPr>
          <w:rFonts w:ascii="Arial" w:hAnsi="Arial" w:cs="Arial"/>
          <w:lang w:val="en-US" w:eastAsia="en-US"/>
        </w:rPr>
      </w:pPr>
      <w:r w:rsidRPr="004814A8">
        <w:rPr>
          <w:rFonts w:ascii="Arial" w:hAnsi="Arial" w:cs="Arial"/>
          <w:lang w:val="en-US" w:eastAsia="en-US"/>
        </w:rPr>
        <w:t xml:space="preserve">The UNCTAD ASYCUDA World </w:t>
      </w:r>
      <w:proofErr w:type="spellStart"/>
      <w:r w:rsidRPr="004814A8">
        <w:rPr>
          <w:rFonts w:ascii="Arial" w:hAnsi="Arial" w:cs="Arial"/>
          <w:lang w:val="en-US" w:eastAsia="en-US"/>
        </w:rPr>
        <w:t>programme</w:t>
      </w:r>
      <w:proofErr w:type="spellEnd"/>
      <w:r w:rsidRPr="004814A8">
        <w:rPr>
          <w:rFonts w:ascii="Arial" w:hAnsi="Arial" w:cs="Arial"/>
          <w:lang w:val="en-US" w:eastAsia="en-US"/>
        </w:rPr>
        <w:t xml:space="preserve"> works to both increase the effective collection of customs revenue and strengthen </w:t>
      </w:r>
      <w:r w:rsidR="007E687A" w:rsidRPr="004814A8">
        <w:rPr>
          <w:rFonts w:ascii="Arial" w:hAnsi="Arial" w:cs="Arial"/>
          <w:lang w:val="en-GB" w:eastAsia="en-US"/>
        </w:rPr>
        <w:t>State Customs Service of Turkmenistan</w:t>
      </w:r>
      <w:r w:rsidR="007E687A" w:rsidRPr="004814A8">
        <w:rPr>
          <w:rFonts w:ascii="Arial" w:hAnsi="Arial" w:cs="Arial"/>
          <w:lang w:val="en-US" w:eastAsia="en-US"/>
        </w:rPr>
        <w:t xml:space="preserve"> for customs data collection, increasing government revenues from trade and producing trade-related statistics through its customs automation, </w:t>
      </w:r>
      <w:proofErr w:type="gramStart"/>
      <w:r w:rsidR="007E687A" w:rsidRPr="004814A8">
        <w:rPr>
          <w:rFonts w:ascii="Arial" w:hAnsi="Arial" w:cs="Arial"/>
          <w:lang w:val="en-US" w:eastAsia="en-US"/>
        </w:rPr>
        <w:t>modernization</w:t>
      </w:r>
      <w:proofErr w:type="gramEnd"/>
      <w:r w:rsidR="007E687A" w:rsidRPr="004814A8">
        <w:rPr>
          <w:rFonts w:ascii="Arial" w:hAnsi="Arial" w:cs="Arial"/>
          <w:lang w:val="en-US" w:eastAsia="en-US"/>
        </w:rPr>
        <w:t xml:space="preserve"> and reform project.</w:t>
      </w:r>
    </w:p>
    <w:p w14:paraId="2BA18244" w14:textId="171C583A" w:rsidR="00CD0E32" w:rsidRPr="00C80AF1" w:rsidRDefault="00CD0E32" w:rsidP="00657381">
      <w:pPr>
        <w:pStyle w:val="yiv7095739813msonormal"/>
        <w:shd w:val="clear" w:color="auto" w:fill="FFFFFF"/>
        <w:jc w:val="both"/>
        <w:rPr>
          <w:rFonts w:ascii="Arial" w:hAnsi="Arial" w:cs="Arial"/>
          <w:lang w:val="en-GB" w:eastAsia="en-US"/>
        </w:rPr>
      </w:pPr>
      <w:r w:rsidRPr="00C80AF1">
        <w:rPr>
          <w:rFonts w:ascii="Arial" w:hAnsi="Arial" w:cs="Arial"/>
          <w:lang w:val="en-GB" w:eastAsia="en-US"/>
        </w:rPr>
        <w:t>The project has create</w:t>
      </w:r>
      <w:r w:rsidR="00ED28E0" w:rsidRPr="00C80AF1">
        <w:rPr>
          <w:rFonts w:ascii="Arial" w:hAnsi="Arial" w:cs="Arial"/>
          <w:lang w:val="en-GB" w:eastAsia="en-US"/>
        </w:rPr>
        <w:t>d</w:t>
      </w:r>
      <w:r w:rsidRPr="00C80AF1">
        <w:rPr>
          <w:rFonts w:ascii="Arial" w:hAnsi="Arial" w:cs="Arial"/>
          <w:lang w:val="en-GB" w:eastAsia="en-US"/>
        </w:rPr>
        <w:t xml:space="preserve"> a</w:t>
      </w:r>
      <w:r w:rsidR="00BA5531" w:rsidRPr="00C80AF1">
        <w:rPr>
          <w:rFonts w:ascii="Arial" w:hAnsi="Arial" w:cs="Arial"/>
          <w:lang w:val="en-GB" w:eastAsia="en-US"/>
        </w:rPr>
        <w:t xml:space="preserve"> sustainable</w:t>
      </w:r>
      <w:r w:rsidRPr="00C80AF1">
        <w:rPr>
          <w:rFonts w:ascii="Arial" w:hAnsi="Arial" w:cs="Arial"/>
          <w:lang w:val="en-GB" w:eastAsia="en-US"/>
        </w:rPr>
        <w:t xml:space="preserve"> digital platform to facilitate trade (export and import)</w:t>
      </w:r>
      <w:r w:rsidR="00ED28E0" w:rsidRPr="00C80AF1">
        <w:rPr>
          <w:rFonts w:ascii="Arial" w:hAnsi="Arial" w:cs="Arial"/>
          <w:lang w:val="en-GB" w:eastAsia="en-US"/>
        </w:rPr>
        <w:t xml:space="preserve">, which covered State Customs Service of Turkmenistan and its border posts. The </w:t>
      </w:r>
      <w:r w:rsidR="00D13C3E" w:rsidRPr="00C80AF1">
        <w:rPr>
          <w:rFonts w:ascii="Arial" w:hAnsi="Arial" w:cs="Arial"/>
          <w:lang w:val="en-GB" w:eastAsia="en-US"/>
        </w:rPr>
        <w:t xml:space="preserve">digital platform </w:t>
      </w:r>
      <w:r w:rsidR="0088458A" w:rsidRPr="00C80AF1">
        <w:rPr>
          <w:rFonts w:ascii="Arial" w:hAnsi="Arial" w:cs="Arial"/>
          <w:lang w:val="en-GB" w:eastAsia="en-US"/>
        </w:rPr>
        <w:t xml:space="preserve">represents </w:t>
      </w:r>
      <w:r w:rsidR="004D280D" w:rsidRPr="00C80AF1">
        <w:rPr>
          <w:rFonts w:ascii="Arial" w:hAnsi="Arial" w:cs="Arial"/>
          <w:lang w:val="en-GB" w:eastAsia="en-US"/>
        </w:rPr>
        <w:t xml:space="preserve">basic trade facilitation means for exporters and importers in Turkmenistan. </w:t>
      </w:r>
      <w:r w:rsidR="001B1431" w:rsidRPr="00C80AF1">
        <w:rPr>
          <w:rFonts w:ascii="Arial" w:hAnsi="Arial" w:cs="Arial"/>
          <w:lang w:val="en-GB" w:eastAsia="en-US"/>
        </w:rPr>
        <w:t>Noticeably most of the global efforts to facilitate trade relate to improvement in customs procedures</w:t>
      </w:r>
      <w:r w:rsidR="0004468D" w:rsidRPr="00C80AF1">
        <w:rPr>
          <w:rFonts w:ascii="Arial" w:hAnsi="Arial" w:cs="Arial"/>
          <w:lang w:val="en-GB" w:eastAsia="en-US"/>
        </w:rPr>
        <w:t xml:space="preserve">. </w:t>
      </w:r>
      <w:r w:rsidR="00162548" w:rsidRPr="00C80AF1">
        <w:rPr>
          <w:rFonts w:ascii="Arial" w:hAnsi="Arial" w:cs="Arial"/>
          <w:lang w:val="en-GB" w:eastAsia="en-US"/>
        </w:rPr>
        <w:t>ASYCUDA World is</w:t>
      </w:r>
      <w:r w:rsidR="00AB4227" w:rsidRPr="00C80AF1">
        <w:rPr>
          <w:rFonts w:ascii="Arial" w:hAnsi="Arial" w:cs="Arial"/>
          <w:lang w:val="en-GB" w:eastAsia="en-US"/>
        </w:rPr>
        <w:t xml:space="preserve"> the first step </w:t>
      </w:r>
      <w:r w:rsidR="00C50B73" w:rsidRPr="00C80AF1">
        <w:rPr>
          <w:rFonts w:ascii="Arial" w:hAnsi="Arial" w:cs="Arial"/>
          <w:lang w:val="en-GB" w:eastAsia="en-US"/>
        </w:rPr>
        <w:t xml:space="preserve">in technological advancement to progress </w:t>
      </w:r>
      <w:r w:rsidR="00AB4227" w:rsidRPr="00C80AF1">
        <w:rPr>
          <w:rFonts w:ascii="Arial" w:hAnsi="Arial" w:cs="Arial"/>
          <w:lang w:val="en-GB" w:eastAsia="en-US"/>
        </w:rPr>
        <w:t>towards Turkmenistan’s adhering to the international standards in trade facilitation.</w:t>
      </w:r>
      <w:r w:rsidR="00E30864" w:rsidRPr="00C80AF1">
        <w:rPr>
          <w:rFonts w:ascii="Arial" w:hAnsi="Arial" w:cs="Arial"/>
          <w:lang w:val="en-GB" w:eastAsia="en-US"/>
        </w:rPr>
        <w:t xml:space="preserve"> </w:t>
      </w:r>
      <w:r w:rsidR="0003061C" w:rsidRPr="00C80AF1">
        <w:rPr>
          <w:rFonts w:ascii="Arial" w:hAnsi="Arial" w:cs="Arial"/>
          <w:lang w:val="en-GB" w:eastAsia="en-US"/>
        </w:rPr>
        <w:t>T</w:t>
      </w:r>
      <w:r w:rsidR="009208A0" w:rsidRPr="00C80AF1">
        <w:rPr>
          <w:rFonts w:ascii="Arial" w:hAnsi="Arial" w:cs="Arial"/>
          <w:lang w:val="en-GB" w:eastAsia="en-US"/>
        </w:rPr>
        <w:t>his platform re</w:t>
      </w:r>
      <w:r w:rsidR="006322C6" w:rsidRPr="00C80AF1">
        <w:rPr>
          <w:rFonts w:ascii="Arial" w:hAnsi="Arial" w:cs="Arial"/>
          <w:lang w:val="en-GB" w:eastAsia="en-US"/>
        </w:rPr>
        <w:t>presents an advanc</w:t>
      </w:r>
      <w:r w:rsidR="0003061C" w:rsidRPr="00C80AF1">
        <w:rPr>
          <w:rFonts w:ascii="Arial" w:hAnsi="Arial" w:cs="Arial"/>
          <w:lang w:val="en-GB" w:eastAsia="en-US"/>
        </w:rPr>
        <w:t>ement towards</w:t>
      </w:r>
      <w:r w:rsidR="006322C6" w:rsidRPr="00C80AF1">
        <w:rPr>
          <w:rFonts w:ascii="Arial" w:hAnsi="Arial" w:cs="Arial"/>
          <w:lang w:val="en-GB" w:eastAsia="en-US"/>
        </w:rPr>
        <w:t xml:space="preserve"> adopting </w:t>
      </w:r>
      <w:r w:rsidR="00EC7203" w:rsidRPr="00C80AF1">
        <w:rPr>
          <w:rFonts w:ascii="Arial" w:hAnsi="Arial" w:cs="Arial"/>
          <w:lang w:val="en-GB" w:eastAsia="en-US"/>
        </w:rPr>
        <w:t>several</w:t>
      </w:r>
      <w:r w:rsidR="006322C6" w:rsidRPr="00C80AF1">
        <w:rPr>
          <w:rFonts w:ascii="Arial" w:hAnsi="Arial" w:cs="Arial"/>
          <w:lang w:val="en-GB" w:eastAsia="en-US"/>
        </w:rPr>
        <w:t xml:space="preserve"> mechanism</w:t>
      </w:r>
      <w:r w:rsidR="00EC7203" w:rsidRPr="00C80AF1">
        <w:rPr>
          <w:rFonts w:ascii="Arial" w:hAnsi="Arial" w:cs="Arial"/>
          <w:lang w:val="tk-TM" w:eastAsia="en-US"/>
        </w:rPr>
        <w:t>s</w:t>
      </w:r>
      <w:r w:rsidR="006322C6" w:rsidRPr="00C80AF1">
        <w:rPr>
          <w:rFonts w:ascii="Arial" w:hAnsi="Arial" w:cs="Arial"/>
          <w:lang w:val="en-GB" w:eastAsia="en-US"/>
        </w:rPr>
        <w:t xml:space="preserve">, which will harmonize, </w:t>
      </w:r>
      <w:r w:rsidR="003607EA" w:rsidRPr="00C80AF1">
        <w:rPr>
          <w:rFonts w:ascii="Arial" w:hAnsi="Arial" w:cs="Arial"/>
          <w:lang w:val="en-GB" w:eastAsia="en-US"/>
        </w:rPr>
        <w:t>standardize,</w:t>
      </w:r>
      <w:r w:rsidR="006322C6" w:rsidRPr="00C80AF1">
        <w:rPr>
          <w:rFonts w:ascii="Arial" w:hAnsi="Arial" w:cs="Arial"/>
          <w:lang w:val="en-GB" w:eastAsia="en-US"/>
        </w:rPr>
        <w:t xml:space="preserve"> and </w:t>
      </w:r>
      <w:r w:rsidR="00AF7473" w:rsidRPr="00C80AF1">
        <w:rPr>
          <w:rFonts w:ascii="Arial" w:hAnsi="Arial" w:cs="Arial"/>
          <w:lang w:val="en-GB" w:eastAsia="en-US"/>
        </w:rPr>
        <w:t>simplify export and import process.</w:t>
      </w:r>
    </w:p>
    <w:p w14:paraId="0E8ADD30" w14:textId="7987B6BE" w:rsidR="00657381" w:rsidRPr="00C80AF1" w:rsidRDefault="00DD2909">
      <w:pPr>
        <w:pStyle w:val="yiv7095739813msonormal"/>
        <w:shd w:val="clear" w:color="auto" w:fill="FFFFFF"/>
        <w:jc w:val="both"/>
        <w:rPr>
          <w:rFonts w:ascii="Arial" w:hAnsi="Arial" w:cs="Arial"/>
          <w:lang w:val="en-US" w:eastAsia="en-US"/>
        </w:rPr>
      </w:pPr>
      <w:r w:rsidRPr="00C80AF1">
        <w:rPr>
          <w:rFonts w:ascii="Arial" w:hAnsi="Arial" w:cs="Arial"/>
          <w:lang w:val="tk-TM" w:eastAsia="en-US"/>
        </w:rPr>
        <w:t>ASY</w:t>
      </w:r>
      <w:r w:rsidRPr="00C80AF1">
        <w:rPr>
          <w:rFonts w:ascii="Arial" w:hAnsi="Arial" w:cs="Arial"/>
          <w:lang w:val="en-US" w:eastAsia="en-US"/>
        </w:rPr>
        <w:t>CUDA World</w:t>
      </w:r>
      <w:r w:rsidR="00C50B73" w:rsidRPr="00C80AF1">
        <w:rPr>
          <w:rFonts w:ascii="Arial" w:hAnsi="Arial" w:cs="Arial"/>
          <w:lang w:val="en-US" w:eastAsia="en-US"/>
        </w:rPr>
        <w:t>’s</w:t>
      </w:r>
      <w:r w:rsidRPr="00C80AF1">
        <w:rPr>
          <w:rFonts w:ascii="Arial" w:hAnsi="Arial" w:cs="Arial"/>
          <w:lang w:val="en-US" w:eastAsia="en-US"/>
        </w:rPr>
        <w:t xml:space="preserve"> sustainability is ensured through</w:t>
      </w:r>
      <w:r w:rsidR="00C3601B" w:rsidRPr="00C80AF1">
        <w:rPr>
          <w:rFonts w:ascii="Arial" w:hAnsi="Arial" w:cs="Arial"/>
          <w:lang w:val="en-US" w:eastAsia="en-US"/>
        </w:rPr>
        <w:t xml:space="preserve"> </w:t>
      </w:r>
      <w:r w:rsidR="008015AD" w:rsidRPr="00C80AF1">
        <w:rPr>
          <w:rFonts w:ascii="Arial" w:hAnsi="Arial" w:cs="Arial"/>
          <w:lang w:val="en-US" w:eastAsia="en-US"/>
        </w:rPr>
        <w:t xml:space="preserve">its </w:t>
      </w:r>
      <w:r w:rsidR="0018374E" w:rsidRPr="00C80AF1">
        <w:rPr>
          <w:rFonts w:ascii="Arial" w:hAnsi="Arial" w:cs="Arial"/>
          <w:lang w:val="en-US" w:eastAsia="en-US"/>
        </w:rPr>
        <w:t>use by the private sector</w:t>
      </w:r>
      <w:r w:rsidR="00D33281" w:rsidRPr="00C80AF1">
        <w:rPr>
          <w:rFonts w:ascii="Arial" w:hAnsi="Arial" w:cs="Arial"/>
          <w:lang w:val="en-US" w:eastAsia="en-US"/>
        </w:rPr>
        <w:t xml:space="preserve"> </w:t>
      </w:r>
      <w:r w:rsidR="000806CF" w:rsidRPr="00C80AF1">
        <w:rPr>
          <w:rFonts w:ascii="Arial" w:hAnsi="Arial" w:cs="Arial"/>
          <w:lang w:val="en-US" w:eastAsia="en-US"/>
        </w:rPr>
        <w:t xml:space="preserve">and its further expansion </w:t>
      </w:r>
    </w:p>
    <w:p w14:paraId="0054303D" w14:textId="0DB3294F" w:rsidR="00657381" w:rsidRPr="00C80AF1" w:rsidRDefault="003D31A0" w:rsidP="00CD1EEF">
      <w:pPr>
        <w:spacing w:after="60"/>
        <w:jc w:val="both"/>
        <w:rPr>
          <w:rFonts w:ascii="Arial" w:hAnsi="Arial" w:cs="Arial"/>
          <w:sz w:val="24"/>
          <w:szCs w:val="24"/>
          <w:lang w:val="en-GB"/>
        </w:rPr>
      </w:pPr>
      <w:r w:rsidRPr="00C80AF1">
        <w:rPr>
          <w:rFonts w:ascii="Arial" w:hAnsi="Arial" w:cs="Arial"/>
          <w:sz w:val="24"/>
          <w:szCs w:val="24"/>
          <w:lang w:val="en-GB"/>
        </w:rPr>
        <w:lastRenderedPageBreak/>
        <w:t>ASYCUDA’s s</w:t>
      </w:r>
      <w:r w:rsidR="00657381" w:rsidRPr="00C80AF1">
        <w:rPr>
          <w:rFonts w:ascii="Arial" w:hAnsi="Arial" w:cs="Arial"/>
          <w:sz w:val="24"/>
          <w:szCs w:val="24"/>
          <w:lang w:val="en-GB"/>
        </w:rPr>
        <w:t>ustainability</w:t>
      </w:r>
      <w:r w:rsidRPr="00C80AF1">
        <w:rPr>
          <w:rFonts w:ascii="Arial" w:hAnsi="Arial" w:cs="Arial"/>
          <w:sz w:val="24"/>
          <w:szCs w:val="24"/>
          <w:lang w:val="en-GB"/>
        </w:rPr>
        <w:t xml:space="preserve"> </w:t>
      </w:r>
      <w:r w:rsidR="0091623D" w:rsidRPr="00C80AF1">
        <w:rPr>
          <w:rFonts w:ascii="Arial" w:hAnsi="Arial" w:cs="Arial"/>
          <w:sz w:val="24"/>
          <w:szCs w:val="24"/>
          <w:lang w:val="en-GB"/>
        </w:rPr>
        <w:t xml:space="preserve">and most importantly relevance </w:t>
      </w:r>
      <w:r w:rsidR="00FD33D8" w:rsidRPr="00C80AF1">
        <w:rPr>
          <w:rFonts w:ascii="Arial" w:hAnsi="Arial" w:cs="Arial"/>
          <w:sz w:val="24"/>
          <w:szCs w:val="24"/>
          <w:lang w:val="en-GB"/>
        </w:rPr>
        <w:t>is</w:t>
      </w:r>
      <w:r w:rsidR="0091623D" w:rsidRPr="00C80AF1">
        <w:rPr>
          <w:rFonts w:ascii="Arial" w:hAnsi="Arial" w:cs="Arial"/>
          <w:sz w:val="24"/>
          <w:szCs w:val="24"/>
          <w:lang w:val="en-GB"/>
        </w:rPr>
        <w:t xml:space="preserve"> maintained </w:t>
      </w:r>
      <w:r w:rsidR="00D662A6" w:rsidRPr="00C80AF1">
        <w:rPr>
          <w:rFonts w:ascii="Arial" w:hAnsi="Arial" w:cs="Arial"/>
          <w:sz w:val="24"/>
          <w:szCs w:val="24"/>
          <w:lang w:val="en-GB"/>
        </w:rPr>
        <w:t>by Turkmenistan’s intention to accede into the WTO</w:t>
      </w:r>
      <w:r w:rsidR="00A519EF" w:rsidRPr="00C80AF1">
        <w:rPr>
          <w:rFonts w:ascii="Arial" w:hAnsi="Arial" w:cs="Arial"/>
          <w:sz w:val="24"/>
          <w:szCs w:val="24"/>
          <w:lang w:val="en-GB"/>
        </w:rPr>
        <w:t xml:space="preserve">, whose accession algorithm envisages having </w:t>
      </w:r>
      <w:r w:rsidR="001215BA" w:rsidRPr="00C80AF1">
        <w:rPr>
          <w:rFonts w:ascii="Arial" w:hAnsi="Arial" w:cs="Arial"/>
          <w:sz w:val="24"/>
          <w:szCs w:val="24"/>
          <w:lang w:val="en-GB"/>
        </w:rPr>
        <w:t xml:space="preserve">digital trade facilitation instruments akin </w:t>
      </w:r>
      <w:r w:rsidR="00FD33D8" w:rsidRPr="00C80AF1">
        <w:rPr>
          <w:rFonts w:ascii="Arial" w:hAnsi="Arial" w:cs="Arial"/>
          <w:sz w:val="24"/>
          <w:szCs w:val="24"/>
          <w:lang w:val="en-GB"/>
        </w:rPr>
        <w:t>to ASYCUDA World</w:t>
      </w:r>
      <w:r w:rsidR="00657381" w:rsidRPr="00C80AF1">
        <w:rPr>
          <w:rFonts w:ascii="Arial" w:hAnsi="Arial" w:cs="Arial"/>
          <w:sz w:val="24"/>
          <w:szCs w:val="24"/>
          <w:lang w:val="en-GB"/>
        </w:rPr>
        <w:t>.</w:t>
      </w:r>
    </w:p>
    <w:p w14:paraId="2D4469B5" w14:textId="34980C76" w:rsidR="00C944C8" w:rsidRPr="00C80AF1" w:rsidRDefault="00C944C8" w:rsidP="00CD1EEF">
      <w:pPr>
        <w:spacing w:after="60"/>
        <w:jc w:val="both"/>
        <w:rPr>
          <w:rFonts w:ascii="Arial" w:hAnsi="Arial" w:cs="Arial"/>
          <w:sz w:val="24"/>
          <w:szCs w:val="24"/>
          <w:lang w:val="en-GB"/>
        </w:rPr>
      </w:pPr>
    </w:p>
    <w:p w14:paraId="4822DE30" w14:textId="76A7831B" w:rsidR="00C944C8" w:rsidRPr="00624B35" w:rsidRDefault="00624B35" w:rsidP="00CD1EEF">
      <w:pPr>
        <w:spacing w:after="60"/>
        <w:jc w:val="both"/>
        <w:rPr>
          <w:rFonts w:ascii="Arial" w:hAnsi="Arial" w:cs="Arial"/>
          <w:b/>
          <w:bCs/>
          <w:sz w:val="24"/>
          <w:szCs w:val="24"/>
        </w:rPr>
      </w:pPr>
      <w:r w:rsidRPr="00624B35">
        <w:rPr>
          <w:rFonts w:ascii="Arial" w:hAnsi="Arial" w:cs="Arial"/>
          <w:b/>
          <w:bCs/>
          <w:sz w:val="24"/>
          <w:szCs w:val="24"/>
        </w:rPr>
        <w:t>Risk Log:</w:t>
      </w:r>
    </w:p>
    <w:p w14:paraId="588884E0" w14:textId="77777777" w:rsidR="00F52F47" w:rsidRPr="000952DD" w:rsidRDefault="00F52F47" w:rsidP="00F52F47">
      <w:pPr>
        <w:widowControl w:val="0"/>
        <w:autoSpaceDE w:val="0"/>
        <w:autoSpaceDN w:val="0"/>
        <w:adjustRightInd w:val="0"/>
        <w:spacing w:before="7" w:line="240" w:lineRule="exact"/>
        <w:rPr>
          <w:rFonts w:ascii="Arial" w:hAnsi="Arial" w:cs="Arial"/>
          <w:b/>
        </w:rPr>
      </w:pPr>
    </w:p>
    <w:p w14:paraId="085E776B" w14:textId="77777777" w:rsidR="00F52F47" w:rsidRPr="000952DD" w:rsidRDefault="00F52F47" w:rsidP="00F52F47">
      <w:pPr>
        <w:widowControl w:val="0"/>
        <w:autoSpaceDE w:val="0"/>
        <w:autoSpaceDN w:val="0"/>
        <w:adjustRightInd w:val="0"/>
        <w:spacing w:before="9" w:line="10" w:lineRule="exact"/>
        <w:rPr>
          <w:rFonts w:ascii="Arial" w:hAnsi="Arial" w:cs="Arial"/>
          <w:b/>
        </w:rPr>
      </w:pPr>
    </w:p>
    <w:tbl>
      <w:tblPr>
        <w:tblStyle w:val="TableGrid"/>
        <w:tblW w:w="0" w:type="auto"/>
        <w:tblLook w:val="04A0" w:firstRow="1" w:lastRow="0" w:firstColumn="1" w:lastColumn="0" w:noHBand="0" w:noVBand="1"/>
      </w:tblPr>
      <w:tblGrid>
        <w:gridCol w:w="2337"/>
        <w:gridCol w:w="2337"/>
        <w:gridCol w:w="2338"/>
        <w:gridCol w:w="2338"/>
      </w:tblGrid>
      <w:tr w:rsidR="00F52F47" w14:paraId="720EE9DA" w14:textId="77777777" w:rsidTr="00952D14">
        <w:tc>
          <w:tcPr>
            <w:tcW w:w="2337" w:type="dxa"/>
          </w:tcPr>
          <w:p w14:paraId="2B1808E2" w14:textId="77777777" w:rsidR="00F52F47" w:rsidRPr="00A76EA7" w:rsidRDefault="00F52F47" w:rsidP="00952D14">
            <w:pPr>
              <w:spacing w:before="60" w:after="60"/>
              <w:rPr>
                <w:rFonts w:ascii="Arial" w:hAnsi="Arial" w:cs="Arial"/>
                <w:b/>
                <w:bCs/>
              </w:rPr>
            </w:pPr>
            <w:r w:rsidRPr="00A76EA7">
              <w:rPr>
                <w:rFonts w:ascii="Arial" w:hAnsi="Arial" w:cs="Arial"/>
                <w:b/>
                <w:bCs/>
              </w:rPr>
              <w:t>Description of risk</w:t>
            </w:r>
          </w:p>
        </w:tc>
        <w:tc>
          <w:tcPr>
            <w:tcW w:w="2337" w:type="dxa"/>
          </w:tcPr>
          <w:p w14:paraId="541984BE" w14:textId="77777777" w:rsidR="00F52F47" w:rsidRPr="00A76EA7" w:rsidRDefault="00F52F47" w:rsidP="00952D14">
            <w:pPr>
              <w:spacing w:before="60" w:after="60"/>
              <w:rPr>
                <w:rFonts w:ascii="Arial" w:hAnsi="Arial" w:cs="Arial"/>
                <w:b/>
                <w:bCs/>
              </w:rPr>
            </w:pPr>
            <w:r w:rsidRPr="00A76EA7">
              <w:rPr>
                <w:rFonts w:ascii="Arial" w:hAnsi="Arial" w:cs="Arial"/>
                <w:b/>
                <w:bCs/>
              </w:rPr>
              <w:t>Type and category</w:t>
            </w:r>
          </w:p>
        </w:tc>
        <w:tc>
          <w:tcPr>
            <w:tcW w:w="2338" w:type="dxa"/>
          </w:tcPr>
          <w:p w14:paraId="7206412A" w14:textId="77777777" w:rsidR="00F52F47" w:rsidRPr="00A76EA7" w:rsidRDefault="00F52F47" w:rsidP="00952D14">
            <w:pPr>
              <w:spacing w:before="60" w:after="60"/>
              <w:rPr>
                <w:rFonts w:ascii="Arial" w:hAnsi="Arial" w:cs="Arial"/>
                <w:b/>
                <w:bCs/>
              </w:rPr>
            </w:pPr>
            <w:r w:rsidRPr="00A76EA7">
              <w:rPr>
                <w:rFonts w:ascii="Arial" w:hAnsi="Arial" w:cs="Arial"/>
                <w:b/>
                <w:bCs/>
              </w:rPr>
              <w:t>Risk management actions</w:t>
            </w:r>
          </w:p>
        </w:tc>
        <w:tc>
          <w:tcPr>
            <w:tcW w:w="2338" w:type="dxa"/>
          </w:tcPr>
          <w:p w14:paraId="74FEE7C8" w14:textId="77777777" w:rsidR="00F52F47" w:rsidRPr="00A76EA7" w:rsidRDefault="00F52F47" w:rsidP="00952D14">
            <w:pPr>
              <w:spacing w:before="60" w:after="60"/>
              <w:rPr>
                <w:rFonts w:ascii="Arial" w:hAnsi="Arial" w:cs="Arial"/>
                <w:b/>
                <w:bCs/>
              </w:rPr>
            </w:pPr>
            <w:r w:rsidRPr="00A76EA7">
              <w:rPr>
                <w:rFonts w:ascii="Arial" w:hAnsi="Arial" w:cs="Arial"/>
                <w:b/>
                <w:bCs/>
              </w:rPr>
              <w:t>Current situation</w:t>
            </w:r>
          </w:p>
        </w:tc>
      </w:tr>
      <w:tr w:rsidR="00F52F47" w14:paraId="49E487C3" w14:textId="77777777" w:rsidTr="00952D14">
        <w:tc>
          <w:tcPr>
            <w:tcW w:w="2337" w:type="dxa"/>
          </w:tcPr>
          <w:p w14:paraId="412E3653" w14:textId="77777777" w:rsidR="00F52F47" w:rsidRPr="00A76EA7" w:rsidRDefault="00F52F47" w:rsidP="00952D14">
            <w:pPr>
              <w:spacing w:before="60" w:after="60"/>
              <w:rPr>
                <w:rFonts w:ascii="Arial" w:hAnsi="Arial" w:cs="Arial"/>
                <w:b/>
                <w:bCs/>
              </w:rPr>
            </w:pPr>
            <w:r w:rsidRPr="004E5214">
              <w:rPr>
                <w:rFonts w:ascii="Arial" w:hAnsi="Arial" w:cs="Arial"/>
                <w:b/>
                <w:bCs/>
              </w:rPr>
              <w:t>Limitations related to COVID-19 pandemic</w:t>
            </w:r>
          </w:p>
        </w:tc>
        <w:tc>
          <w:tcPr>
            <w:tcW w:w="2337" w:type="dxa"/>
          </w:tcPr>
          <w:p w14:paraId="24E6D7CF" w14:textId="77777777" w:rsidR="00F52F47" w:rsidRPr="00A76EA7" w:rsidRDefault="00F52F47" w:rsidP="00952D14">
            <w:pPr>
              <w:spacing w:before="60" w:after="60"/>
              <w:rPr>
                <w:rFonts w:ascii="Arial" w:hAnsi="Arial" w:cs="Arial"/>
                <w:b/>
                <w:bCs/>
              </w:rPr>
            </w:pPr>
            <w:r>
              <w:rPr>
                <w:rFonts w:ascii="Arial" w:hAnsi="Arial" w:cs="Arial"/>
                <w:b/>
                <w:bCs/>
              </w:rPr>
              <w:t>Health and Safety</w:t>
            </w:r>
          </w:p>
        </w:tc>
        <w:tc>
          <w:tcPr>
            <w:tcW w:w="2338" w:type="dxa"/>
          </w:tcPr>
          <w:p w14:paraId="46F1E8E1" w14:textId="77777777" w:rsidR="00F52F47" w:rsidRPr="00A76EA7" w:rsidRDefault="00F52F47" w:rsidP="00952D14">
            <w:pPr>
              <w:spacing w:before="60" w:after="60"/>
              <w:rPr>
                <w:rFonts w:ascii="Arial" w:hAnsi="Arial" w:cs="Arial"/>
                <w:b/>
                <w:bCs/>
              </w:rPr>
            </w:pPr>
            <w:r>
              <w:rPr>
                <w:rFonts w:ascii="Arial" w:hAnsi="Arial" w:cs="Arial"/>
                <w:b/>
                <w:bCs/>
              </w:rPr>
              <w:t xml:space="preserve">Expedited </w:t>
            </w:r>
            <w:proofErr w:type="spellStart"/>
            <w:r>
              <w:rPr>
                <w:rFonts w:ascii="Arial" w:hAnsi="Arial" w:cs="Arial"/>
                <w:b/>
                <w:bCs/>
              </w:rPr>
              <w:t>pruchsing</w:t>
            </w:r>
            <w:proofErr w:type="spellEnd"/>
            <w:r>
              <w:rPr>
                <w:rFonts w:ascii="Arial" w:hAnsi="Arial" w:cs="Arial"/>
                <w:b/>
                <w:bCs/>
              </w:rPr>
              <w:t xml:space="preserve"> activity</w:t>
            </w:r>
          </w:p>
        </w:tc>
        <w:tc>
          <w:tcPr>
            <w:tcW w:w="2338" w:type="dxa"/>
          </w:tcPr>
          <w:p w14:paraId="497FE0EC" w14:textId="77777777" w:rsidR="00F52F47" w:rsidRPr="00A76EA7" w:rsidRDefault="00F52F47" w:rsidP="00952D14">
            <w:pPr>
              <w:spacing w:before="60" w:after="60"/>
              <w:rPr>
                <w:rFonts w:ascii="Arial" w:hAnsi="Arial" w:cs="Arial"/>
                <w:b/>
                <w:bCs/>
              </w:rPr>
            </w:pPr>
            <w:r>
              <w:rPr>
                <w:rFonts w:ascii="Arial" w:hAnsi="Arial" w:cs="Arial"/>
                <w:b/>
                <w:bCs/>
              </w:rPr>
              <w:t>Completed</w:t>
            </w:r>
          </w:p>
        </w:tc>
      </w:tr>
    </w:tbl>
    <w:p w14:paraId="5F392F5C" w14:textId="26CEC666" w:rsidR="00F52F47" w:rsidRDefault="00F52F47" w:rsidP="00F52F47">
      <w:pPr>
        <w:tabs>
          <w:tab w:val="left" w:pos="270"/>
        </w:tabs>
        <w:spacing w:before="240"/>
        <w:contextualSpacing/>
        <w:rPr>
          <w:rFonts w:ascii="Arial" w:hAnsi="Arial" w:cs="Arial"/>
          <w:b/>
        </w:rPr>
      </w:pPr>
    </w:p>
    <w:p w14:paraId="659E0C9F" w14:textId="77777777" w:rsidR="00041502" w:rsidRDefault="00041502" w:rsidP="00F52F47">
      <w:pPr>
        <w:tabs>
          <w:tab w:val="left" w:pos="270"/>
        </w:tabs>
        <w:spacing w:before="240"/>
        <w:contextualSpacing/>
        <w:rPr>
          <w:rFonts w:ascii="Arial" w:hAnsi="Arial" w:cs="Arial"/>
          <w:b/>
        </w:rPr>
      </w:pPr>
    </w:p>
    <w:p w14:paraId="4D3FB8DC" w14:textId="5B0B1849" w:rsidR="00C944C8" w:rsidRPr="00C80AF1" w:rsidRDefault="000B3AC3" w:rsidP="00CD1EEF">
      <w:pPr>
        <w:spacing w:after="60"/>
        <w:jc w:val="both"/>
        <w:rPr>
          <w:rFonts w:ascii="Arial" w:eastAsia="Times New Roman" w:hAnsi="Arial" w:cs="Arial"/>
          <w:b/>
          <w:bCs/>
          <w:color w:val="0055AA"/>
          <w:sz w:val="24"/>
          <w:szCs w:val="24"/>
        </w:rPr>
      </w:pPr>
      <w:r w:rsidRPr="00C80AF1">
        <w:rPr>
          <w:rFonts w:ascii="Arial" w:eastAsia="Times New Roman" w:hAnsi="Arial" w:cs="Arial"/>
          <w:b/>
          <w:bCs/>
          <w:color w:val="0055AA"/>
          <w:sz w:val="24"/>
          <w:szCs w:val="24"/>
        </w:rPr>
        <w:t>P</w:t>
      </w:r>
      <w:r w:rsidR="001E58DA" w:rsidRPr="00C80AF1">
        <w:rPr>
          <w:rFonts w:ascii="Arial" w:eastAsia="Times New Roman" w:hAnsi="Arial" w:cs="Arial"/>
          <w:b/>
          <w:bCs/>
          <w:color w:val="0055AA"/>
          <w:sz w:val="24"/>
          <w:szCs w:val="24"/>
        </w:rPr>
        <w:t>ROJECT</w:t>
      </w:r>
      <w:r w:rsidRPr="00C80AF1">
        <w:rPr>
          <w:rFonts w:ascii="Arial" w:eastAsia="Times New Roman" w:hAnsi="Arial" w:cs="Arial"/>
          <w:b/>
          <w:bCs/>
          <w:color w:val="0055AA"/>
          <w:sz w:val="24"/>
          <w:szCs w:val="24"/>
        </w:rPr>
        <w:t xml:space="preserve"> FINANCIAL STATUS AND UTILISATION</w:t>
      </w:r>
    </w:p>
    <w:p w14:paraId="677A4DE0" w14:textId="62198BB1" w:rsidR="009209C7" w:rsidRDefault="009209C7" w:rsidP="009209C7">
      <w:pPr>
        <w:spacing w:after="100" w:afterAutospacing="1" w:line="240" w:lineRule="auto"/>
        <w:jc w:val="both"/>
        <w:rPr>
          <w:rFonts w:ascii="Myriad Pro" w:hAnsi="Myriad Pro" w:cs="Arial"/>
          <w:bCs/>
          <w:sz w:val="24"/>
          <w:szCs w:val="24"/>
        </w:rPr>
      </w:pPr>
      <w:r>
        <w:rPr>
          <w:rFonts w:ascii="Myriad Pro" w:hAnsi="Myriad Pro" w:cs="Arial"/>
          <w:bCs/>
          <w:sz w:val="24"/>
          <w:szCs w:val="24"/>
        </w:rPr>
        <w:t>T</w:t>
      </w:r>
      <w:r w:rsidR="00F52F47" w:rsidRPr="00DD7DD5">
        <w:rPr>
          <w:rFonts w:ascii="Myriad Pro" w:hAnsi="Myriad Pro" w:cs="Arial"/>
          <w:bCs/>
          <w:sz w:val="24"/>
          <w:szCs w:val="24"/>
        </w:rPr>
        <w:t xml:space="preserve">he total </w:t>
      </w:r>
      <w:r>
        <w:rPr>
          <w:rFonts w:ascii="Myriad Pro" w:hAnsi="Myriad Pro" w:cs="Arial"/>
          <w:bCs/>
          <w:sz w:val="24"/>
          <w:szCs w:val="24"/>
        </w:rPr>
        <w:t>Government cost sharing</w:t>
      </w:r>
      <w:r w:rsidR="00F52F47" w:rsidRPr="00DD7DD5">
        <w:rPr>
          <w:rFonts w:ascii="Myriad Pro" w:hAnsi="Myriad Pro" w:cs="Arial"/>
          <w:bCs/>
          <w:sz w:val="24"/>
          <w:szCs w:val="24"/>
        </w:rPr>
        <w:t xml:space="preserve"> </w:t>
      </w:r>
      <w:r>
        <w:rPr>
          <w:rFonts w:ascii="Myriad Pro" w:hAnsi="Myriad Pro" w:cs="Arial"/>
          <w:bCs/>
          <w:sz w:val="24"/>
          <w:szCs w:val="24"/>
        </w:rPr>
        <w:t>f</w:t>
      </w:r>
      <w:r w:rsidR="00F52F47" w:rsidRPr="00DD7DD5">
        <w:rPr>
          <w:rFonts w:ascii="Myriad Pro" w:hAnsi="Myriad Pro" w:cs="Arial"/>
          <w:bCs/>
          <w:sz w:val="24"/>
          <w:szCs w:val="24"/>
        </w:rPr>
        <w:t xml:space="preserve">und contribution to </w:t>
      </w:r>
      <w:r>
        <w:rPr>
          <w:rFonts w:ascii="Myriad Pro" w:hAnsi="Myriad Pro" w:cs="Arial"/>
          <w:bCs/>
          <w:sz w:val="24"/>
          <w:szCs w:val="24"/>
        </w:rPr>
        <w:t xml:space="preserve">the project </w:t>
      </w:r>
      <w:r w:rsidR="00F52F47" w:rsidRPr="00DD7DD5">
        <w:rPr>
          <w:rFonts w:ascii="Myriad Pro" w:hAnsi="Myriad Pro" w:cs="Arial"/>
          <w:bCs/>
          <w:sz w:val="24"/>
          <w:szCs w:val="24"/>
        </w:rPr>
        <w:t xml:space="preserve">was allocated USD </w:t>
      </w:r>
      <w:r w:rsidR="00131308" w:rsidRPr="00131308">
        <w:rPr>
          <w:rFonts w:ascii="Myriad Pro" w:hAnsi="Myriad Pro" w:cs="Arial"/>
          <w:bCs/>
          <w:sz w:val="24"/>
          <w:szCs w:val="24"/>
        </w:rPr>
        <w:t>1,826,946.00</w:t>
      </w:r>
      <w:bookmarkStart w:id="0" w:name="_Toc240865126"/>
      <w:bookmarkStart w:id="1" w:name="_Toc247955460"/>
    </w:p>
    <w:p w14:paraId="5DBB7989" w14:textId="11A3C3F2" w:rsidR="00F52F47" w:rsidRDefault="00F52F47" w:rsidP="009209C7">
      <w:pPr>
        <w:spacing w:after="100" w:afterAutospacing="1" w:line="240" w:lineRule="auto"/>
        <w:jc w:val="both"/>
        <w:rPr>
          <w:rFonts w:cs="Arial"/>
          <w:b/>
          <w:bCs/>
          <w:i/>
          <w:iCs/>
          <w:sz w:val="24"/>
        </w:rPr>
      </w:pPr>
      <w:r w:rsidRPr="00DD7DD5">
        <w:rPr>
          <w:rFonts w:cs="Arial"/>
          <w:i/>
          <w:iCs/>
          <w:sz w:val="24"/>
        </w:rPr>
        <w:t>Financial Summary</w:t>
      </w:r>
      <w:bookmarkEnd w:id="0"/>
      <w:bookmarkEnd w:id="1"/>
      <w:r>
        <w:rPr>
          <w:rFonts w:cs="Arial"/>
          <w:i/>
          <w:iCs/>
          <w:sz w:val="24"/>
        </w:rPr>
        <w:t xml:space="preserve"> </w:t>
      </w:r>
      <w:r w:rsidR="009F553F">
        <w:rPr>
          <w:rFonts w:cs="Arial"/>
          <w:i/>
          <w:iCs/>
          <w:sz w:val="24"/>
        </w:rPr>
        <w:t>(as of 6 Dec 2022)</w:t>
      </w:r>
    </w:p>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810"/>
        <w:gridCol w:w="1350"/>
        <w:gridCol w:w="1080"/>
        <w:gridCol w:w="1170"/>
        <w:gridCol w:w="1080"/>
        <w:gridCol w:w="1350"/>
        <w:gridCol w:w="1440"/>
        <w:gridCol w:w="900"/>
      </w:tblGrid>
      <w:tr w:rsidR="00CF2453" w:rsidRPr="005E2D19" w14:paraId="249B03B2" w14:textId="77777777" w:rsidTr="001D15A4">
        <w:tc>
          <w:tcPr>
            <w:tcW w:w="1170" w:type="dxa"/>
            <w:vMerge w:val="restart"/>
            <w:shd w:val="clear" w:color="auto" w:fill="D9E2F3"/>
          </w:tcPr>
          <w:p w14:paraId="7C327194" w14:textId="77777777" w:rsidR="00E666AF" w:rsidRPr="001D15A4" w:rsidRDefault="00E666AF" w:rsidP="00952D14">
            <w:pPr>
              <w:jc w:val="center"/>
              <w:rPr>
                <w:rFonts w:cstheme="minorHAnsi"/>
                <w:b/>
                <w:sz w:val="20"/>
                <w:szCs w:val="20"/>
              </w:rPr>
            </w:pPr>
            <w:r w:rsidRPr="001D15A4">
              <w:rPr>
                <w:rFonts w:cstheme="minorHAnsi"/>
                <w:b/>
                <w:sz w:val="20"/>
                <w:szCs w:val="20"/>
              </w:rPr>
              <w:t>Activity</w:t>
            </w:r>
          </w:p>
        </w:tc>
        <w:tc>
          <w:tcPr>
            <w:tcW w:w="810" w:type="dxa"/>
            <w:vMerge w:val="restart"/>
            <w:shd w:val="clear" w:color="auto" w:fill="D9E2F3"/>
          </w:tcPr>
          <w:p w14:paraId="363C41CA" w14:textId="77777777" w:rsidR="00E666AF" w:rsidRPr="001D15A4" w:rsidRDefault="00E666AF" w:rsidP="00952D14">
            <w:pPr>
              <w:jc w:val="center"/>
              <w:rPr>
                <w:rFonts w:cstheme="minorHAnsi"/>
                <w:b/>
                <w:sz w:val="20"/>
                <w:szCs w:val="20"/>
              </w:rPr>
            </w:pPr>
            <w:r w:rsidRPr="001D15A4">
              <w:rPr>
                <w:rFonts w:cstheme="minorHAnsi"/>
                <w:b/>
                <w:sz w:val="20"/>
                <w:szCs w:val="20"/>
              </w:rPr>
              <w:t>Fund</w:t>
            </w:r>
          </w:p>
        </w:tc>
        <w:tc>
          <w:tcPr>
            <w:tcW w:w="5490" w:type="dxa"/>
            <w:gridSpan w:val="5"/>
            <w:shd w:val="clear" w:color="auto" w:fill="D9E2F3"/>
          </w:tcPr>
          <w:p w14:paraId="40B4A226" w14:textId="4AF2660B" w:rsidR="00E666AF" w:rsidRPr="001D15A4" w:rsidRDefault="00E666AF" w:rsidP="00952D14">
            <w:pPr>
              <w:jc w:val="center"/>
              <w:rPr>
                <w:rFonts w:cstheme="minorHAnsi"/>
                <w:b/>
                <w:sz w:val="20"/>
                <w:szCs w:val="20"/>
              </w:rPr>
            </w:pPr>
            <w:r w:rsidRPr="001D15A4">
              <w:rPr>
                <w:rFonts w:cstheme="minorHAnsi"/>
                <w:b/>
                <w:sz w:val="20"/>
                <w:szCs w:val="20"/>
              </w:rPr>
              <w:t>Project budget expenditure (USD)</w:t>
            </w:r>
          </w:p>
        </w:tc>
        <w:tc>
          <w:tcPr>
            <w:tcW w:w="1350" w:type="dxa"/>
            <w:shd w:val="clear" w:color="auto" w:fill="D9E2F3"/>
          </w:tcPr>
          <w:p w14:paraId="6CBD5562" w14:textId="77777777" w:rsidR="00E666AF" w:rsidRPr="001D15A4" w:rsidRDefault="00E666AF" w:rsidP="00952D14">
            <w:pPr>
              <w:jc w:val="center"/>
              <w:rPr>
                <w:rFonts w:cstheme="minorHAnsi"/>
                <w:b/>
                <w:sz w:val="20"/>
                <w:szCs w:val="20"/>
              </w:rPr>
            </w:pPr>
            <w:r w:rsidRPr="001D15A4">
              <w:rPr>
                <w:rFonts w:cstheme="minorHAnsi"/>
                <w:b/>
                <w:sz w:val="20"/>
                <w:szCs w:val="20"/>
              </w:rPr>
              <w:t>Total Spent</w:t>
            </w:r>
          </w:p>
        </w:tc>
        <w:tc>
          <w:tcPr>
            <w:tcW w:w="1440" w:type="dxa"/>
            <w:shd w:val="clear" w:color="auto" w:fill="D9E2F3"/>
          </w:tcPr>
          <w:p w14:paraId="368178AE" w14:textId="77777777" w:rsidR="00E666AF" w:rsidRPr="001D15A4" w:rsidRDefault="00E666AF" w:rsidP="00952D14">
            <w:pPr>
              <w:jc w:val="center"/>
              <w:rPr>
                <w:rFonts w:cstheme="minorHAnsi"/>
                <w:b/>
                <w:sz w:val="20"/>
                <w:szCs w:val="20"/>
              </w:rPr>
            </w:pPr>
            <w:r w:rsidRPr="001D15A4">
              <w:rPr>
                <w:rFonts w:cstheme="minorHAnsi"/>
                <w:b/>
                <w:sz w:val="20"/>
                <w:szCs w:val="20"/>
              </w:rPr>
              <w:t>Total Income</w:t>
            </w:r>
          </w:p>
        </w:tc>
        <w:tc>
          <w:tcPr>
            <w:tcW w:w="900" w:type="dxa"/>
            <w:shd w:val="clear" w:color="auto" w:fill="D9E2F3"/>
          </w:tcPr>
          <w:p w14:paraId="1FFF6A3A" w14:textId="77777777" w:rsidR="00E666AF" w:rsidRPr="001D15A4" w:rsidRDefault="00E666AF" w:rsidP="00952D14">
            <w:pPr>
              <w:jc w:val="center"/>
              <w:rPr>
                <w:rFonts w:cstheme="minorHAnsi"/>
                <w:b/>
                <w:sz w:val="20"/>
                <w:szCs w:val="20"/>
              </w:rPr>
            </w:pPr>
            <w:r w:rsidRPr="001D15A4">
              <w:rPr>
                <w:rFonts w:cstheme="minorHAnsi"/>
                <w:b/>
                <w:sz w:val="20"/>
                <w:szCs w:val="20"/>
              </w:rPr>
              <w:t>Balance</w:t>
            </w:r>
          </w:p>
        </w:tc>
      </w:tr>
      <w:tr w:rsidR="00515C18" w:rsidRPr="005E2D19" w14:paraId="00A89BD8" w14:textId="77777777" w:rsidTr="001D15A4">
        <w:tc>
          <w:tcPr>
            <w:tcW w:w="1170" w:type="dxa"/>
            <w:vMerge/>
            <w:shd w:val="clear" w:color="auto" w:fill="D9E2F3"/>
          </w:tcPr>
          <w:p w14:paraId="69E98839" w14:textId="77777777" w:rsidR="00E666AF" w:rsidRPr="001D15A4" w:rsidRDefault="00E666AF" w:rsidP="00952D14">
            <w:pPr>
              <w:jc w:val="center"/>
              <w:rPr>
                <w:rFonts w:cstheme="minorHAnsi"/>
                <w:b/>
                <w:sz w:val="20"/>
                <w:szCs w:val="20"/>
              </w:rPr>
            </w:pPr>
          </w:p>
        </w:tc>
        <w:tc>
          <w:tcPr>
            <w:tcW w:w="810" w:type="dxa"/>
            <w:vMerge/>
            <w:shd w:val="clear" w:color="auto" w:fill="D9E2F3"/>
          </w:tcPr>
          <w:p w14:paraId="3F1BD444" w14:textId="77777777" w:rsidR="00E666AF" w:rsidRPr="001D15A4" w:rsidRDefault="00E666AF" w:rsidP="00952D14">
            <w:pPr>
              <w:jc w:val="center"/>
              <w:rPr>
                <w:rFonts w:cstheme="minorHAnsi"/>
                <w:b/>
                <w:sz w:val="20"/>
                <w:szCs w:val="20"/>
              </w:rPr>
            </w:pPr>
          </w:p>
        </w:tc>
        <w:tc>
          <w:tcPr>
            <w:tcW w:w="810" w:type="dxa"/>
            <w:shd w:val="clear" w:color="auto" w:fill="D9E2F3"/>
          </w:tcPr>
          <w:p w14:paraId="29AAFB36" w14:textId="5918E0B0" w:rsidR="00E666AF" w:rsidRPr="001D15A4" w:rsidRDefault="00E666AF" w:rsidP="00952D14">
            <w:pPr>
              <w:jc w:val="center"/>
              <w:rPr>
                <w:rFonts w:cstheme="minorHAnsi"/>
                <w:b/>
                <w:sz w:val="20"/>
                <w:szCs w:val="20"/>
              </w:rPr>
            </w:pPr>
            <w:r w:rsidRPr="001D15A4">
              <w:rPr>
                <w:rFonts w:cstheme="minorHAnsi"/>
                <w:b/>
                <w:sz w:val="20"/>
                <w:szCs w:val="20"/>
              </w:rPr>
              <w:t>2018</w:t>
            </w:r>
          </w:p>
        </w:tc>
        <w:tc>
          <w:tcPr>
            <w:tcW w:w="1350" w:type="dxa"/>
            <w:shd w:val="clear" w:color="auto" w:fill="D9E2F3"/>
          </w:tcPr>
          <w:p w14:paraId="1F741D89" w14:textId="4F30B024" w:rsidR="00E666AF" w:rsidRPr="001D15A4" w:rsidRDefault="00E666AF" w:rsidP="00952D14">
            <w:pPr>
              <w:jc w:val="center"/>
              <w:rPr>
                <w:rFonts w:cstheme="minorHAnsi"/>
                <w:b/>
                <w:sz w:val="20"/>
                <w:szCs w:val="20"/>
              </w:rPr>
            </w:pPr>
            <w:r w:rsidRPr="001D15A4">
              <w:rPr>
                <w:rFonts w:cstheme="minorHAnsi"/>
                <w:b/>
                <w:sz w:val="20"/>
                <w:szCs w:val="20"/>
              </w:rPr>
              <w:t>20</w:t>
            </w:r>
            <w:r w:rsidR="00423A58" w:rsidRPr="001D15A4">
              <w:rPr>
                <w:rFonts w:cstheme="minorHAnsi"/>
                <w:b/>
                <w:sz w:val="20"/>
                <w:szCs w:val="20"/>
              </w:rPr>
              <w:t>19</w:t>
            </w:r>
          </w:p>
        </w:tc>
        <w:tc>
          <w:tcPr>
            <w:tcW w:w="1080" w:type="dxa"/>
            <w:shd w:val="clear" w:color="auto" w:fill="D9E2F3"/>
          </w:tcPr>
          <w:p w14:paraId="2AC341A4" w14:textId="38043615" w:rsidR="00E666AF" w:rsidRPr="001D15A4" w:rsidRDefault="00423A58" w:rsidP="00952D14">
            <w:pPr>
              <w:jc w:val="center"/>
              <w:rPr>
                <w:rFonts w:cstheme="minorHAnsi"/>
                <w:b/>
                <w:sz w:val="20"/>
                <w:szCs w:val="20"/>
              </w:rPr>
            </w:pPr>
            <w:r w:rsidRPr="001D15A4">
              <w:rPr>
                <w:rFonts w:cstheme="minorHAnsi"/>
                <w:b/>
                <w:sz w:val="20"/>
                <w:szCs w:val="20"/>
              </w:rPr>
              <w:t>2020</w:t>
            </w:r>
          </w:p>
        </w:tc>
        <w:tc>
          <w:tcPr>
            <w:tcW w:w="1170" w:type="dxa"/>
            <w:shd w:val="clear" w:color="auto" w:fill="D9E2F3"/>
          </w:tcPr>
          <w:p w14:paraId="59606595" w14:textId="62768331" w:rsidR="00E666AF" w:rsidRPr="001D15A4" w:rsidRDefault="00423A58" w:rsidP="00952D14">
            <w:pPr>
              <w:jc w:val="center"/>
              <w:rPr>
                <w:rFonts w:cstheme="minorHAnsi"/>
                <w:b/>
                <w:sz w:val="20"/>
                <w:szCs w:val="20"/>
              </w:rPr>
            </w:pPr>
            <w:r w:rsidRPr="001D15A4">
              <w:rPr>
                <w:rFonts w:cstheme="minorHAnsi"/>
                <w:b/>
                <w:sz w:val="20"/>
                <w:szCs w:val="20"/>
              </w:rPr>
              <w:t>2021</w:t>
            </w:r>
          </w:p>
        </w:tc>
        <w:tc>
          <w:tcPr>
            <w:tcW w:w="1080" w:type="dxa"/>
            <w:shd w:val="clear" w:color="auto" w:fill="D9E2F3"/>
          </w:tcPr>
          <w:p w14:paraId="449DDF38" w14:textId="7D55A323" w:rsidR="00E666AF" w:rsidRPr="001D15A4" w:rsidRDefault="00E666AF" w:rsidP="00952D14">
            <w:pPr>
              <w:jc w:val="center"/>
              <w:rPr>
                <w:rFonts w:cstheme="minorHAnsi"/>
                <w:b/>
                <w:sz w:val="20"/>
                <w:szCs w:val="20"/>
              </w:rPr>
            </w:pPr>
            <w:r w:rsidRPr="001D15A4">
              <w:rPr>
                <w:rFonts w:cstheme="minorHAnsi"/>
                <w:b/>
                <w:sz w:val="20"/>
                <w:szCs w:val="20"/>
              </w:rPr>
              <w:t>2022</w:t>
            </w:r>
          </w:p>
        </w:tc>
        <w:tc>
          <w:tcPr>
            <w:tcW w:w="1350" w:type="dxa"/>
            <w:shd w:val="clear" w:color="auto" w:fill="D9E2F3"/>
          </w:tcPr>
          <w:p w14:paraId="77894800" w14:textId="77777777" w:rsidR="00E666AF" w:rsidRPr="001D15A4" w:rsidRDefault="00E666AF" w:rsidP="00952D14">
            <w:pPr>
              <w:jc w:val="center"/>
              <w:rPr>
                <w:rFonts w:cstheme="minorHAnsi"/>
                <w:b/>
                <w:sz w:val="20"/>
                <w:szCs w:val="20"/>
              </w:rPr>
            </w:pPr>
          </w:p>
        </w:tc>
        <w:tc>
          <w:tcPr>
            <w:tcW w:w="1440" w:type="dxa"/>
            <w:shd w:val="clear" w:color="auto" w:fill="D9E2F3"/>
          </w:tcPr>
          <w:p w14:paraId="689C0DFA" w14:textId="77777777" w:rsidR="00E666AF" w:rsidRPr="001D15A4" w:rsidRDefault="00E666AF" w:rsidP="00952D14">
            <w:pPr>
              <w:jc w:val="center"/>
              <w:rPr>
                <w:rFonts w:cstheme="minorHAnsi"/>
                <w:b/>
                <w:sz w:val="20"/>
                <w:szCs w:val="20"/>
              </w:rPr>
            </w:pPr>
          </w:p>
        </w:tc>
        <w:tc>
          <w:tcPr>
            <w:tcW w:w="900" w:type="dxa"/>
            <w:shd w:val="clear" w:color="auto" w:fill="D9E2F3"/>
          </w:tcPr>
          <w:p w14:paraId="45D111E7" w14:textId="77777777" w:rsidR="00E666AF" w:rsidRPr="001D15A4" w:rsidRDefault="00E666AF" w:rsidP="00952D14">
            <w:pPr>
              <w:jc w:val="center"/>
              <w:rPr>
                <w:rFonts w:cstheme="minorHAnsi"/>
                <w:b/>
                <w:sz w:val="20"/>
                <w:szCs w:val="20"/>
              </w:rPr>
            </w:pPr>
          </w:p>
        </w:tc>
      </w:tr>
      <w:tr w:rsidR="00515C18" w:rsidRPr="005E2D19" w14:paraId="64FB99D4" w14:textId="77777777" w:rsidTr="001D15A4">
        <w:trPr>
          <w:trHeight w:val="2996"/>
        </w:trPr>
        <w:tc>
          <w:tcPr>
            <w:tcW w:w="1170" w:type="dxa"/>
            <w:shd w:val="clear" w:color="auto" w:fill="auto"/>
            <w:vAlign w:val="center"/>
          </w:tcPr>
          <w:p w14:paraId="5F6F6789" w14:textId="1C8F7FFC" w:rsidR="00E666AF" w:rsidRPr="001D15A4" w:rsidRDefault="00E666AF" w:rsidP="00952D14">
            <w:pPr>
              <w:spacing w:after="200" w:line="276" w:lineRule="auto"/>
              <w:rPr>
                <w:rFonts w:cstheme="minorHAnsi"/>
                <w:sz w:val="20"/>
                <w:szCs w:val="20"/>
                <w:lang w:val="en-GB"/>
              </w:rPr>
            </w:pPr>
            <w:r w:rsidRPr="001D15A4">
              <w:rPr>
                <w:rFonts w:cstheme="minorHAnsi"/>
                <w:b/>
                <w:bCs/>
                <w:color w:val="1F3864"/>
                <w:sz w:val="20"/>
                <w:szCs w:val="20"/>
              </w:rPr>
              <w:t xml:space="preserve">Activity 1 </w:t>
            </w:r>
            <w:r w:rsidRPr="001D15A4">
              <w:rPr>
                <w:rFonts w:cstheme="minorHAnsi"/>
                <w:color w:val="000000"/>
                <w:spacing w:val="-9"/>
                <w:sz w:val="20"/>
                <w:szCs w:val="20"/>
              </w:rPr>
              <w:t>State Customs Service of Turkmenistan enhanced its technical and operational capacity to implement ASYCUDA World system</w:t>
            </w:r>
          </w:p>
        </w:tc>
        <w:tc>
          <w:tcPr>
            <w:tcW w:w="810" w:type="dxa"/>
            <w:shd w:val="clear" w:color="auto" w:fill="auto"/>
          </w:tcPr>
          <w:p w14:paraId="4FE3EA35" w14:textId="68765E82" w:rsidR="00E666AF" w:rsidRPr="001D15A4" w:rsidRDefault="00E666AF" w:rsidP="00952D14">
            <w:pPr>
              <w:rPr>
                <w:rFonts w:cstheme="minorHAnsi"/>
                <w:sz w:val="20"/>
                <w:szCs w:val="20"/>
                <w:lang w:val="en-GB"/>
              </w:rPr>
            </w:pPr>
            <w:r w:rsidRPr="001D15A4">
              <w:rPr>
                <w:rFonts w:cstheme="minorHAnsi"/>
                <w:sz w:val="20"/>
                <w:szCs w:val="20"/>
                <w:lang w:val="en-GB"/>
              </w:rPr>
              <w:t>Government Cost sharing</w:t>
            </w:r>
          </w:p>
        </w:tc>
        <w:tc>
          <w:tcPr>
            <w:tcW w:w="810" w:type="dxa"/>
            <w:shd w:val="clear" w:color="auto" w:fill="auto"/>
          </w:tcPr>
          <w:p w14:paraId="759CC6B9" w14:textId="509F5676" w:rsidR="00E666AF" w:rsidRPr="001D15A4" w:rsidRDefault="00E666AF" w:rsidP="00952D14">
            <w:pPr>
              <w:rPr>
                <w:rFonts w:cstheme="minorHAnsi"/>
                <w:sz w:val="20"/>
                <w:szCs w:val="20"/>
                <w:lang w:val="en-GB"/>
              </w:rPr>
            </w:pPr>
            <w:r w:rsidRPr="001D15A4">
              <w:rPr>
                <w:rFonts w:cstheme="minorHAnsi"/>
                <w:sz w:val="20"/>
                <w:szCs w:val="20"/>
                <w:lang w:val="en-GB"/>
              </w:rPr>
              <w:t>92</w:t>
            </w:r>
            <w:r w:rsidR="00423A58" w:rsidRPr="001D15A4">
              <w:rPr>
                <w:rFonts w:cstheme="minorHAnsi"/>
                <w:sz w:val="20"/>
                <w:szCs w:val="20"/>
                <w:lang w:val="en-GB"/>
              </w:rPr>
              <w:t>0.21</w:t>
            </w:r>
          </w:p>
        </w:tc>
        <w:tc>
          <w:tcPr>
            <w:tcW w:w="1350" w:type="dxa"/>
            <w:shd w:val="clear" w:color="auto" w:fill="auto"/>
          </w:tcPr>
          <w:p w14:paraId="1A808E63" w14:textId="4480E918" w:rsidR="00E666AF" w:rsidRPr="001D15A4" w:rsidRDefault="00302FD0" w:rsidP="00952D14">
            <w:pPr>
              <w:rPr>
                <w:rFonts w:cstheme="minorHAnsi"/>
                <w:sz w:val="20"/>
                <w:szCs w:val="20"/>
                <w:lang w:val="en-GB"/>
              </w:rPr>
            </w:pPr>
            <w:r w:rsidRPr="001D15A4">
              <w:rPr>
                <w:rFonts w:cstheme="minorHAnsi"/>
                <w:sz w:val="20"/>
                <w:szCs w:val="20"/>
                <w:lang w:val="en-GB"/>
              </w:rPr>
              <w:t>1,441,695.32</w:t>
            </w:r>
          </w:p>
        </w:tc>
        <w:tc>
          <w:tcPr>
            <w:tcW w:w="1080" w:type="dxa"/>
          </w:tcPr>
          <w:p w14:paraId="3B884693" w14:textId="4C90655E" w:rsidR="00E666AF" w:rsidRPr="001D15A4" w:rsidRDefault="00C41746" w:rsidP="00952D14">
            <w:pPr>
              <w:rPr>
                <w:rFonts w:cstheme="minorHAnsi"/>
                <w:sz w:val="20"/>
                <w:szCs w:val="20"/>
                <w:lang w:val="en-GB"/>
              </w:rPr>
            </w:pPr>
            <w:r w:rsidRPr="001D15A4">
              <w:rPr>
                <w:rFonts w:cstheme="minorHAnsi"/>
                <w:sz w:val="20"/>
                <w:szCs w:val="20"/>
                <w:lang w:val="en-GB"/>
              </w:rPr>
              <w:t>73,745.12</w:t>
            </w:r>
          </w:p>
        </w:tc>
        <w:tc>
          <w:tcPr>
            <w:tcW w:w="1170" w:type="dxa"/>
          </w:tcPr>
          <w:p w14:paraId="63015517" w14:textId="19780ABF" w:rsidR="00E666AF" w:rsidRPr="001D15A4" w:rsidRDefault="003E20DD" w:rsidP="00952D14">
            <w:pPr>
              <w:rPr>
                <w:rFonts w:cstheme="minorHAnsi"/>
                <w:sz w:val="20"/>
                <w:szCs w:val="20"/>
                <w:lang w:val="en-GB"/>
              </w:rPr>
            </w:pPr>
            <w:r w:rsidRPr="001D15A4">
              <w:rPr>
                <w:rFonts w:cstheme="minorHAnsi"/>
                <w:sz w:val="20"/>
                <w:szCs w:val="20"/>
                <w:lang w:val="en-GB"/>
              </w:rPr>
              <w:t>231,541.15</w:t>
            </w:r>
          </w:p>
        </w:tc>
        <w:tc>
          <w:tcPr>
            <w:tcW w:w="1080" w:type="dxa"/>
            <w:shd w:val="clear" w:color="auto" w:fill="auto"/>
          </w:tcPr>
          <w:p w14:paraId="50E32416" w14:textId="73A83644" w:rsidR="00E666AF" w:rsidRPr="001D15A4" w:rsidRDefault="003E20DD" w:rsidP="00952D14">
            <w:pPr>
              <w:rPr>
                <w:rFonts w:cstheme="minorHAnsi"/>
                <w:sz w:val="20"/>
                <w:szCs w:val="20"/>
                <w:lang w:val="en-GB"/>
              </w:rPr>
            </w:pPr>
            <w:r w:rsidRPr="001D15A4">
              <w:rPr>
                <w:rFonts w:cstheme="minorHAnsi"/>
                <w:sz w:val="20"/>
                <w:szCs w:val="20"/>
                <w:lang w:val="en-GB"/>
              </w:rPr>
              <w:t>78,505.82</w:t>
            </w:r>
          </w:p>
        </w:tc>
        <w:tc>
          <w:tcPr>
            <w:tcW w:w="1350" w:type="dxa"/>
            <w:shd w:val="clear" w:color="auto" w:fill="auto"/>
          </w:tcPr>
          <w:p w14:paraId="34EC3BB5" w14:textId="77777777" w:rsidR="00E666AF" w:rsidRPr="001D15A4" w:rsidRDefault="00E666AF" w:rsidP="00952D14">
            <w:pPr>
              <w:rPr>
                <w:rFonts w:cstheme="minorHAnsi"/>
                <w:sz w:val="20"/>
                <w:szCs w:val="20"/>
                <w:lang w:val="en-GB"/>
              </w:rPr>
            </w:pPr>
          </w:p>
        </w:tc>
        <w:tc>
          <w:tcPr>
            <w:tcW w:w="1440" w:type="dxa"/>
            <w:shd w:val="clear" w:color="auto" w:fill="auto"/>
          </w:tcPr>
          <w:p w14:paraId="65BB4ED1" w14:textId="77777777" w:rsidR="00E666AF" w:rsidRPr="001D15A4" w:rsidRDefault="00E666AF" w:rsidP="00952D14">
            <w:pPr>
              <w:rPr>
                <w:rFonts w:cstheme="minorHAnsi"/>
                <w:sz w:val="20"/>
                <w:szCs w:val="20"/>
                <w:lang w:val="en-GB"/>
              </w:rPr>
            </w:pPr>
          </w:p>
        </w:tc>
        <w:tc>
          <w:tcPr>
            <w:tcW w:w="900" w:type="dxa"/>
            <w:shd w:val="clear" w:color="auto" w:fill="auto"/>
          </w:tcPr>
          <w:p w14:paraId="5DCB8D61" w14:textId="77777777" w:rsidR="00E666AF" w:rsidRPr="001D15A4" w:rsidRDefault="00E666AF" w:rsidP="00952D14">
            <w:pPr>
              <w:rPr>
                <w:rFonts w:cstheme="minorHAnsi"/>
                <w:sz w:val="20"/>
                <w:szCs w:val="20"/>
                <w:lang w:val="en-GB"/>
              </w:rPr>
            </w:pPr>
          </w:p>
        </w:tc>
      </w:tr>
      <w:tr w:rsidR="00515C18" w:rsidRPr="005E2D19" w14:paraId="2B438838" w14:textId="77777777" w:rsidTr="001D15A4">
        <w:tc>
          <w:tcPr>
            <w:tcW w:w="1170" w:type="dxa"/>
            <w:shd w:val="clear" w:color="auto" w:fill="9CC2E5"/>
          </w:tcPr>
          <w:p w14:paraId="774D2028" w14:textId="77777777" w:rsidR="008636FC" w:rsidRPr="001D15A4" w:rsidRDefault="008636FC" w:rsidP="008636FC">
            <w:pPr>
              <w:spacing w:after="200" w:line="276" w:lineRule="auto"/>
              <w:rPr>
                <w:rFonts w:cstheme="minorHAnsi"/>
                <w:color w:val="1F3864"/>
                <w:sz w:val="20"/>
                <w:szCs w:val="20"/>
              </w:rPr>
            </w:pPr>
            <w:r w:rsidRPr="001D15A4">
              <w:rPr>
                <w:rFonts w:cstheme="minorHAnsi"/>
                <w:color w:val="1F3864"/>
                <w:sz w:val="20"/>
                <w:szCs w:val="20"/>
              </w:rPr>
              <w:t>Grand Total project</w:t>
            </w:r>
          </w:p>
        </w:tc>
        <w:tc>
          <w:tcPr>
            <w:tcW w:w="810" w:type="dxa"/>
            <w:shd w:val="clear" w:color="auto" w:fill="9CC2E5"/>
          </w:tcPr>
          <w:p w14:paraId="64D7A939" w14:textId="77777777" w:rsidR="008636FC" w:rsidRPr="001D15A4" w:rsidRDefault="008636FC" w:rsidP="008636FC">
            <w:pPr>
              <w:rPr>
                <w:rFonts w:cstheme="minorHAnsi"/>
                <w:sz w:val="20"/>
                <w:szCs w:val="20"/>
                <w:lang w:val="en-GB"/>
              </w:rPr>
            </w:pPr>
          </w:p>
        </w:tc>
        <w:tc>
          <w:tcPr>
            <w:tcW w:w="810" w:type="dxa"/>
            <w:shd w:val="clear" w:color="auto" w:fill="9CC2E5"/>
          </w:tcPr>
          <w:p w14:paraId="4083D1F0" w14:textId="332C94A0" w:rsidR="008636FC" w:rsidRPr="001D15A4" w:rsidRDefault="008636FC" w:rsidP="008636FC">
            <w:pPr>
              <w:rPr>
                <w:rFonts w:cstheme="minorHAnsi"/>
                <w:b/>
                <w:bCs/>
                <w:sz w:val="20"/>
                <w:szCs w:val="20"/>
                <w:lang w:val="en-GB"/>
              </w:rPr>
            </w:pPr>
            <w:r w:rsidRPr="001D15A4">
              <w:rPr>
                <w:rFonts w:cstheme="minorHAnsi"/>
                <w:sz w:val="20"/>
                <w:szCs w:val="20"/>
                <w:lang w:val="en-GB"/>
              </w:rPr>
              <w:t>920.21</w:t>
            </w:r>
          </w:p>
        </w:tc>
        <w:tc>
          <w:tcPr>
            <w:tcW w:w="1350" w:type="dxa"/>
            <w:shd w:val="clear" w:color="auto" w:fill="9CC2E5"/>
          </w:tcPr>
          <w:p w14:paraId="1C19C30D" w14:textId="504E889A" w:rsidR="008636FC" w:rsidRPr="001D15A4" w:rsidRDefault="008636FC" w:rsidP="008636FC">
            <w:pPr>
              <w:rPr>
                <w:rFonts w:cstheme="minorHAnsi"/>
                <w:b/>
                <w:bCs/>
                <w:sz w:val="20"/>
                <w:szCs w:val="20"/>
                <w:lang w:val="en-GB"/>
              </w:rPr>
            </w:pPr>
            <w:r w:rsidRPr="001D15A4">
              <w:rPr>
                <w:rFonts w:cstheme="minorHAnsi"/>
                <w:sz w:val="20"/>
                <w:szCs w:val="20"/>
                <w:lang w:val="en-GB"/>
              </w:rPr>
              <w:t>1,441,695.32</w:t>
            </w:r>
          </w:p>
        </w:tc>
        <w:tc>
          <w:tcPr>
            <w:tcW w:w="1080" w:type="dxa"/>
            <w:shd w:val="clear" w:color="auto" w:fill="9CC2E5"/>
          </w:tcPr>
          <w:p w14:paraId="6E4FEC61" w14:textId="6FDB6AE9" w:rsidR="008636FC" w:rsidRPr="001D15A4" w:rsidRDefault="008636FC" w:rsidP="008636FC">
            <w:pPr>
              <w:rPr>
                <w:rFonts w:cstheme="minorHAnsi"/>
                <w:b/>
                <w:bCs/>
                <w:sz w:val="20"/>
                <w:szCs w:val="20"/>
                <w:lang w:val="en-GB"/>
              </w:rPr>
            </w:pPr>
            <w:r w:rsidRPr="001D15A4">
              <w:rPr>
                <w:rFonts w:cstheme="minorHAnsi"/>
                <w:sz w:val="20"/>
                <w:szCs w:val="20"/>
                <w:lang w:val="en-GB"/>
              </w:rPr>
              <w:t>73,745.12</w:t>
            </w:r>
          </w:p>
        </w:tc>
        <w:tc>
          <w:tcPr>
            <w:tcW w:w="1170" w:type="dxa"/>
            <w:shd w:val="clear" w:color="auto" w:fill="9CC2E5"/>
          </w:tcPr>
          <w:p w14:paraId="08936E67" w14:textId="4FA16D39" w:rsidR="008636FC" w:rsidRPr="001D15A4" w:rsidRDefault="008636FC" w:rsidP="008636FC">
            <w:pPr>
              <w:rPr>
                <w:rFonts w:cstheme="minorHAnsi"/>
                <w:b/>
                <w:bCs/>
                <w:sz w:val="20"/>
                <w:szCs w:val="20"/>
                <w:lang w:val="en-GB"/>
              </w:rPr>
            </w:pPr>
            <w:r w:rsidRPr="001D15A4">
              <w:rPr>
                <w:rFonts w:cstheme="minorHAnsi"/>
                <w:sz w:val="20"/>
                <w:szCs w:val="20"/>
                <w:lang w:val="en-GB"/>
              </w:rPr>
              <w:t>231,541.15</w:t>
            </w:r>
          </w:p>
        </w:tc>
        <w:tc>
          <w:tcPr>
            <w:tcW w:w="1080" w:type="dxa"/>
            <w:shd w:val="clear" w:color="auto" w:fill="9CC2E5"/>
          </w:tcPr>
          <w:p w14:paraId="235C7B8D" w14:textId="26BE49DD" w:rsidR="008636FC" w:rsidRPr="001D15A4" w:rsidRDefault="008636FC" w:rsidP="008636FC">
            <w:pPr>
              <w:rPr>
                <w:rFonts w:cstheme="minorHAnsi"/>
                <w:b/>
                <w:bCs/>
                <w:sz w:val="20"/>
                <w:szCs w:val="20"/>
                <w:lang w:val="en-GB"/>
              </w:rPr>
            </w:pPr>
            <w:r w:rsidRPr="001D15A4">
              <w:rPr>
                <w:rFonts w:cstheme="minorHAnsi"/>
                <w:sz w:val="20"/>
                <w:szCs w:val="20"/>
                <w:lang w:val="en-GB"/>
              </w:rPr>
              <w:t>78,</w:t>
            </w:r>
            <w:r w:rsidR="00043BEE">
              <w:rPr>
                <w:rFonts w:cstheme="minorHAnsi"/>
                <w:sz w:val="20"/>
                <w:szCs w:val="20"/>
                <w:lang w:val="en-GB"/>
              </w:rPr>
              <w:t>655</w:t>
            </w:r>
            <w:r w:rsidRPr="001D15A4">
              <w:rPr>
                <w:rFonts w:cstheme="minorHAnsi"/>
                <w:sz w:val="20"/>
                <w:szCs w:val="20"/>
                <w:lang w:val="en-GB"/>
              </w:rPr>
              <w:t>.</w:t>
            </w:r>
            <w:r w:rsidR="00043BEE">
              <w:rPr>
                <w:rFonts w:cstheme="minorHAnsi"/>
                <w:sz w:val="20"/>
                <w:szCs w:val="20"/>
                <w:lang w:val="en-GB"/>
              </w:rPr>
              <w:t>79</w:t>
            </w:r>
          </w:p>
        </w:tc>
        <w:tc>
          <w:tcPr>
            <w:tcW w:w="1350" w:type="dxa"/>
            <w:shd w:val="clear" w:color="auto" w:fill="9CC2E5"/>
          </w:tcPr>
          <w:p w14:paraId="2DFCA20C" w14:textId="51EA9528" w:rsidR="008636FC" w:rsidRPr="001D15A4" w:rsidRDefault="00EA1563" w:rsidP="008636FC">
            <w:pPr>
              <w:rPr>
                <w:rFonts w:cstheme="minorHAnsi"/>
                <w:sz w:val="20"/>
                <w:szCs w:val="20"/>
                <w:lang w:val="en-GB"/>
              </w:rPr>
            </w:pPr>
            <w:r w:rsidRPr="001D15A4">
              <w:rPr>
                <w:rFonts w:cstheme="minorHAnsi"/>
                <w:sz w:val="20"/>
                <w:szCs w:val="20"/>
                <w:lang w:val="en-GB"/>
              </w:rPr>
              <w:t>1,826</w:t>
            </w:r>
            <w:r w:rsidR="008636FC" w:rsidRPr="001D15A4">
              <w:rPr>
                <w:rFonts w:cstheme="minorHAnsi"/>
                <w:sz w:val="20"/>
                <w:szCs w:val="20"/>
                <w:lang w:val="en-GB"/>
              </w:rPr>
              <w:t>,</w:t>
            </w:r>
            <w:r w:rsidR="00043BEE">
              <w:rPr>
                <w:rFonts w:cstheme="minorHAnsi"/>
                <w:sz w:val="20"/>
                <w:szCs w:val="20"/>
                <w:lang w:val="en-GB"/>
              </w:rPr>
              <w:t>557</w:t>
            </w:r>
            <w:r w:rsidR="008636FC" w:rsidRPr="001D15A4">
              <w:rPr>
                <w:rFonts w:cstheme="minorHAnsi"/>
                <w:sz w:val="20"/>
                <w:szCs w:val="20"/>
                <w:lang w:val="en-GB"/>
              </w:rPr>
              <w:t>.</w:t>
            </w:r>
            <w:r w:rsidR="00043BEE">
              <w:rPr>
                <w:rFonts w:cstheme="minorHAnsi"/>
                <w:sz w:val="20"/>
                <w:szCs w:val="20"/>
                <w:lang w:val="en-GB"/>
              </w:rPr>
              <w:t>59</w:t>
            </w:r>
          </w:p>
        </w:tc>
        <w:tc>
          <w:tcPr>
            <w:tcW w:w="1440" w:type="dxa"/>
            <w:shd w:val="clear" w:color="auto" w:fill="FFF2CC"/>
          </w:tcPr>
          <w:p w14:paraId="7195CC5E" w14:textId="0B70697B" w:rsidR="00464B9A" w:rsidRPr="00043BEE" w:rsidRDefault="00464B9A" w:rsidP="00464B9A">
            <w:pPr>
              <w:rPr>
                <w:rFonts w:cstheme="minorHAnsi"/>
                <w:sz w:val="20"/>
                <w:szCs w:val="20"/>
              </w:rPr>
            </w:pPr>
            <w:r w:rsidRPr="00043BEE">
              <w:rPr>
                <w:rFonts w:cstheme="minorHAnsi"/>
                <w:sz w:val="20"/>
                <w:szCs w:val="20"/>
              </w:rPr>
              <w:t>$ 1,854,146.00 (</w:t>
            </w:r>
            <w:proofErr w:type="spellStart"/>
            <w:r w:rsidRPr="00043BEE">
              <w:rPr>
                <w:rFonts w:cstheme="minorHAnsi"/>
                <w:sz w:val="20"/>
                <w:szCs w:val="20"/>
              </w:rPr>
              <w:t>Prodoc</w:t>
            </w:r>
            <w:proofErr w:type="spellEnd"/>
            <w:r w:rsidRPr="00043BEE">
              <w:rPr>
                <w:rFonts w:cstheme="minorHAnsi"/>
                <w:sz w:val="20"/>
                <w:szCs w:val="20"/>
              </w:rPr>
              <w:t>)</w:t>
            </w:r>
          </w:p>
          <w:p w14:paraId="7EC54931" w14:textId="77777777" w:rsidR="00464B9A" w:rsidRDefault="00464B9A" w:rsidP="008636FC">
            <w:pPr>
              <w:rPr>
                <w:rFonts w:cstheme="minorHAnsi"/>
                <w:sz w:val="20"/>
                <w:szCs w:val="20"/>
              </w:rPr>
            </w:pPr>
          </w:p>
          <w:p w14:paraId="4FE16752" w14:textId="77F5E308" w:rsidR="008636FC" w:rsidRPr="00043BEE" w:rsidRDefault="008636FC" w:rsidP="008636FC">
            <w:pPr>
              <w:rPr>
                <w:rFonts w:cstheme="minorHAnsi"/>
                <w:sz w:val="20"/>
                <w:szCs w:val="20"/>
              </w:rPr>
            </w:pPr>
            <w:r w:rsidRPr="001D15A4">
              <w:rPr>
                <w:rFonts w:cstheme="minorHAnsi"/>
                <w:sz w:val="20"/>
                <w:szCs w:val="20"/>
              </w:rPr>
              <w:t>1,826,946.00</w:t>
            </w:r>
            <w:r w:rsidR="00464B9A">
              <w:rPr>
                <w:rFonts w:cstheme="minorHAnsi"/>
                <w:sz w:val="20"/>
                <w:szCs w:val="20"/>
              </w:rPr>
              <w:t xml:space="preserve"> (ATLAS)</w:t>
            </w:r>
          </w:p>
        </w:tc>
        <w:tc>
          <w:tcPr>
            <w:tcW w:w="900" w:type="dxa"/>
            <w:shd w:val="clear" w:color="auto" w:fill="FFD966"/>
          </w:tcPr>
          <w:p w14:paraId="1545A123" w14:textId="0944231E" w:rsidR="008636FC" w:rsidRPr="001D15A4" w:rsidRDefault="001C4E0C" w:rsidP="008636FC">
            <w:pPr>
              <w:rPr>
                <w:rFonts w:cstheme="minorHAnsi"/>
                <w:sz w:val="20"/>
                <w:szCs w:val="20"/>
                <w:lang w:val="en-GB"/>
              </w:rPr>
            </w:pPr>
            <w:r>
              <w:rPr>
                <w:rFonts w:cstheme="minorHAnsi"/>
                <w:sz w:val="20"/>
                <w:szCs w:val="20"/>
                <w:lang w:val="en-GB"/>
              </w:rPr>
              <w:t>388</w:t>
            </w:r>
            <w:r w:rsidR="00872953" w:rsidRPr="001D15A4">
              <w:rPr>
                <w:rFonts w:cstheme="minorHAnsi"/>
                <w:sz w:val="20"/>
                <w:szCs w:val="20"/>
                <w:lang w:val="en-GB"/>
              </w:rPr>
              <w:t>.</w:t>
            </w:r>
            <w:r>
              <w:rPr>
                <w:rFonts w:cstheme="minorHAnsi"/>
                <w:sz w:val="20"/>
                <w:szCs w:val="20"/>
                <w:lang w:val="en-GB"/>
              </w:rPr>
              <w:t>41</w:t>
            </w:r>
          </w:p>
        </w:tc>
      </w:tr>
    </w:tbl>
    <w:p w14:paraId="58CD9147" w14:textId="0910E609" w:rsidR="008636FC" w:rsidRDefault="008636FC" w:rsidP="00F52F47">
      <w:pPr>
        <w:spacing w:after="100" w:afterAutospacing="1"/>
        <w:ind w:left="-567"/>
        <w:rPr>
          <w:rFonts w:ascii="Myriad Pro" w:hAnsi="Myriad Pro" w:cs="Arial"/>
          <w:b/>
          <w:bCs/>
          <w:sz w:val="24"/>
          <w:szCs w:val="24"/>
        </w:rPr>
      </w:pPr>
    </w:p>
    <w:p w14:paraId="20E75023" w14:textId="1DFF879E" w:rsidR="009B5D38" w:rsidRPr="00C80AF1" w:rsidRDefault="009B5D38" w:rsidP="009B5D38">
      <w:pPr>
        <w:jc w:val="center"/>
        <w:rPr>
          <w:rFonts w:ascii="Arial" w:eastAsia="Times New Roman" w:hAnsi="Arial" w:cs="Arial"/>
          <w:b/>
          <w:bCs/>
          <w:color w:val="000080"/>
          <w:sz w:val="24"/>
          <w:szCs w:val="24"/>
          <w:lang w:val="en-GB"/>
        </w:rPr>
      </w:pPr>
    </w:p>
    <w:p w14:paraId="09C0743D" w14:textId="305AA7E2" w:rsidR="009B5D38" w:rsidRPr="00C80AF1" w:rsidRDefault="009B5D38" w:rsidP="009B5D38">
      <w:pPr>
        <w:jc w:val="center"/>
        <w:rPr>
          <w:rFonts w:ascii="Arial" w:eastAsia="Times New Roman" w:hAnsi="Arial" w:cs="Arial"/>
          <w:b/>
          <w:bCs/>
          <w:color w:val="000080"/>
          <w:sz w:val="24"/>
          <w:szCs w:val="24"/>
          <w:lang w:val="en-GB"/>
        </w:rPr>
      </w:pPr>
      <w:r w:rsidRPr="00C80AF1">
        <w:rPr>
          <w:rFonts w:ascii="Arial" w:eastAsia="Times New Roman" w:hAnsi="Arial" w:cs="Arial"/>
          <w:b/>
          <w:bCs/>
          <w:color w:val="000080"/>
          <w:sz w:val="24"/>
          <w:szCs w:val="24"/>
          <w:lang w:val="en-GB"/>
        </w:rPr>
        <w:t xml:space="preserve">PROJECT LESSONS-LEARNED REPORT </w:t>
      </w:r>
    </w:p>
    <w:tbl>
      <w:tblPr>
        <w:tblW w:w="94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1"/>
        <w:gridCol w:w="7262"/>
      </w:tblGrid>
      <w:tr w:rsidR="00C944C8" w:rsidRPr="00C80AF1" w14:paraId="2B18611F" w14:textId="77777777" w:rsidTr="00C45646">
        <w:trPr>
          <w:trHeight w:val="349"/>
        </w:trPr>
        <w:tc>
          <w:tcPr>
            <w:tcW w:w="2151" w:type="dxa"/>
            <w:shd w:val="pct12" w:color="auto" w:fill="FFFFFF"/>
          </w:tcPr>
          <w:p w14:paraId="43913D9E" w14:textId="77777777" w:rsidR="00C944C8" w:rsidRPr="00C80AF1" w:rsidRDefault="00C944C8" w:rsidP="00C45646">
            <w:pPr>
              <w:spacing w:before="60" w:after="60" w:line="240" w:lineRule="auto"/>
              <w:jc w:val="both"/>
              <w:rPr>
                <w:rFonts w:ascii="Arial" w:eastAsia="Times New Roman" w:hAnsi="Arial" w:cs="Arial"/>
                <w:b/>
                <w:sz w:val="24"/>
                <w:szCs w:val="24"/>
                <w:lang w:val="en-GB"/>
              </w:rPr>
            </w:pPr>
            <w:r w:rsidRPr="00C80AF1">
              <w:rPr>
                <w:rFonts w:ascii="Arial" w:eastAsia="Times New Roman" w:hAnsi="Arial" w:cs="Arial"/>
                <w:b/>
                <w:sz w:val="24"/>
                <w:szCs w:val="24"/>
                <w:lang w:val="en-GB"/>
              </w:rPr>
              <w:t>Project Title:</w:t>
            </w:r>
          </w:p>
        </w:tc>
        <w:tc>
          <w:tcPr>
            <w:tcW w:w="7261" w:type="dxa"/>
          </w:tcPr>
          <w:p w14:paraId="35F5A06E" w14:textId="77777777" w:rsidR="00C944C8" w:rsidRPr="00C80AF1" w:rsidRDefault="00C944C8" w:rsidP="00C45646">
            <w:pPr>
              <w:spacing w:before="60" w:after="60" w:line="240" w:lineRule="auto"/>
              <w:jc w:val="both"/>
              <w:rPr>
                <w:rFonts w:ascii="Arial" w:eastAsia="Times New Roman" w:hAnsi="Arial" w:cs="Arial"/>
                <w:sz w:val="24"/>
                <w:szCs w:val="24"/>
                <w:lang w:val="en-GB"/>
              </w:rPr>
            </w:pPr>
            <w:r w:rsidRPr="00C80AF1">
              <w:rPr>
                <w:rFonts w:ascii="Arial" w:eastAsia="Times New Roman" w:hAnsi="Arial" w:cs="Arial"/>
                <w:sz w:val="24"/>
                <w:szCs w:val="24"/>
                <w:lang w:val="en-GB"/>
              </w:rPr>
              <w:t>Introducing Customs Integrated Information System ASYCUDA World in Turkmenistan</w:t>
            </w:r>
          </w:p>
        </w:tc>
      </w:tr>
      <w:tr w:rsidR="00C944C8" w:rsidRPr="00C80AF1" w14:paraId="6F6038A3" w14:textId="77777777" w:rsidTr="00C45646">
        <w:trPr>
          <w:trHeight w:val="336"/>
        </w:trPr>
        <w:tc>
          <w:tcPr>
            <w:tcW w:w="2151" w:type="dxa"/>
            <w:shd w:val="pct12" w:color="auto" w:fill="FFFFFF"/>
          </w:tcPr>
          <w:p w14:paraId="6152AED6" w14:textId="77777777" w:rsidR="00C944C8" w:rsidRPr="00C80AF1" w:rsidRDefault="00C944C8" w:rsidP="00C45646">
            <w:pPr>
              <w:spacing w:before="60" w:after="60" w:line="240" w:lineRule="auto"/>
              <w:jc w:val="both"/>
              <w:rPr>
                <w:rFonts w:ascii="Arial" w:eastAsia="Times New Roman" w:hAnsi="Arial" w:cs="Arial"/>
                <w:b/>
                <w:sz w:val="24"/>
                <w:szCs w:val="24"/>
                <w:lang w:val="en-GB"/>
              </w:rPr>
            </w:pPr>
            <w:r w:rsidRPr="00C80AF1">
              <w:rPr>
                <w:rFonts w:ascii="Arial" w:eastAsia="Times New Roman" w:hAnsi="Arial" w:cs="Arial"/>
                <w:b/>
                <w:sz w:val="24"/>
                <w:szCs w:val="24"/>
                <w:lang w:val="en-GB"/>
              </w:rPr>
              <w:t>Country:</w:t>
            </w:r>
          </w:p>
        </w:tc>
        <w:tc>
          <w:tcPr>
            <w:tcW w:w="7261" w:type="dxa"/>
          </w:tcPr>
          <w:p w14:paraId="3C0A3A02" w14:textId="77777777" w:rsidR="00C944C8" w:rsidRPr="00C80AF1" w:rsidRDefault="00C944C8" w:rsidP="00C45646">
            <w:pPr>
              <w:spacing w:before="60" w:after="60" w:line="240" w:lineRule="auto"/>
              <w:jc w:val="both"/>
              <w:rPr>
                <w:rFonts w:ascii="Arial" w:eastAsia="Times New Roman" w:hAnsi="Arial" w:cs="Arial"/>
                <w:sz w:val="24"/>
                <w:szCs w:val="24"/>
                <w:lang w:val="en-GB"/>
              </w:rPr>
            </w:pPr>
            <w:r w:rsidRPr="00C80AF1">
              <w:rPr>
                <w:rFonts w:ascii="Arial" w:eastAsia="Times New Roman" w:hAnsi="Arial" w:cs="Arial"/>
                <w:sz w:val="24"/>
                <w:szCs w:val="24"/>
                <w:lang w:val="en-GB"/>
              </w:rPr>
              <w:t>Turkmenistan</w:t>
            </w:r>
          </w:p>
        </w:tc>
      </w:tr>
      <w:tr w:rsidR="00C944C8" w:rsidRPr="00C80AF1" w14:paraId="2C2C1557" w14:textId="77777777" w:rsidTr="00C45646">
        <w:trPr>
          <w:trHeight w:val="797"/>
        </w:trPr>
        <w:tc>
          <w:tcPr>
            <w:tcW w:w="2151" w:type="dxa"/>
            <w:shd w:val="pct12" w:color="auto" w:fill="FFFFFF"/>
          </w:tcPr>
          <w:p w14:paraId="5969C438" w14:textId="77777777" w:rsidR="00C944C8" w:rsidRPr="00C80AF1" w:rsidRDefault="00C944C8" w:rsidP="00C45646">
            <w:pPr>
              <w:spacing w:before="60" w:after="60" w:line="240" w:lineRule="auto"/>
              <w:rPr>
                <w:rFonts w:ascii="Arial" w:eastAsia="Times New Roman" w:hAnsi="Arial" w:cs="Arial"/>
                <w:b/>
                <w:sz w:val="24"/>
                <w:szCs w:val="24"/>
                <w:lang w:val="en-GB"/>
              </w:rPr>
            </w:pPr>
            <w:r w:rsidRPr="00C80AF1">
              <w:rPr>
                <w:rFonts w:ascii="Arial" w:eastAsia="Times New Roman" w:hAnsi="Arial" w:cs="Arial"/>
                <w:b/>
                <w:sz w:val="24"/>
                <w:szCs w:val="24"/>
                <w:lang w:val="en-GB"/>
              </w:rPr>
              <w:t>Related CPAP Outcome</w:t>
            </w:r>
          </w:p>
        </w:tc>
        <w:tc>
          <w:tcPr>
            <w:tcW w:w="7261" w:type="dxa"/>
          </w:tcPr>
          <w:p w14:paraId="49996DB0" w14:textId="77777777" w:rsidR="00C944C8" w:rsidRPr="00C80AF1" w:rsidRDefault="00C944C8" w:rsidP="00C45646">
            <w:pPr>
              <w:spacing w:before="60" w:after="60" w:line="240" w:lineRule="auto"/>
              <w:jc w:val="both"/>
              <w:rPr>
                <w:rFonts w:ascii="Arial" w:eastAsia="Times New Roman" w:hAnsi="Arial" w:cs="Arial"/>
                <w:sz w:val="24"/>
                <w:szCs w:val="24"/>
              </w:rPr>
            </w:pPr>
            <w:r w:rsidRPr="00C80AF1">
              <w:rPr>
                <w:rFonts w:ascii="Arial" w:eastAsia="Times New Roman" w:hAnsi="Arial" w:cs="Arial"/>
                <w:sz w:val="24"/>
                <w:szCs w:val="24"/>
              </w:rPr>
              <w:t>Contributing Outcome 7 of the UN-TKM PFD and Output 3.4 of UNDP CPAP 2016-2020:</w:t>
            </w:r>
          </w:p>
          <w:p w14:paraId="1E11CE82" w14:textId="77777777" w:rsidR="00C944C8" w:rsidRPr="00C80AF1" w:rsidRDefault="00C944C8" w:rsidP="00C45646">
            <w:pPr>
              <w:spacing w:before="60" w:after="60" w:line="240" w:lineRule="auto"/>
              <w:jc w:val="both"/>
              <w:rPr>
                <w:rFonts w:ascii="Arial" w:eastAsia="Times New Roman" w:hAnsi="Arial" w:cs="Arial"/>
                <w:sz w:val="24"/>
                <w:szCs w:val="24"/>
              </w:rPr>
            </w:pPr>
            <w:r w:rsidRPr="00C80AF1">
              <w:rPr>
                <w:rFonts w:ascii="Arial" w:eastAsia="Times New Roman" w:hAnsi="Arial" w:cs="Arial"/>
                <w:sz w:val="24"/>
                <w:szCs w:val="24"/>
              </w:rPr>
              <w:t>Strategies and simplified regulations are in place to promote high quality inclusive employment through sustainable economic diversification program.</w:t>
            </w:r>
          </w:p>
        </w:tc>
      </w:tr>
      <w:tr w:rsidR="00C944C8" w:rsidRPr="00C80AF1" w14:paraId="2B38F5EE" w14:textId="77777777" w:rsidTr="00C45646">
        <w:trPr>
          <w:trHeight w:val="374"/>
        </w:trPr>
        <w:tc>
          <w:tcPr>
            <w:tcW w:w="9413" w:type="dxa"/>
            <w:gridSpan w:val="2"/>
            <w:shd w:val="clear" w:color="auto" w:fill="CCCCFF"/>
            <w:vAlign w:val="center"/>
          </w:tcPr>
          <w:p w14:paraId="323B625A" w14:textId="77777777" w:rsidR="00C944C8" w:rsidRPr="00C80AF1" w:rsidRDefault="00C944C8" w:rsidP="00C45646">
            <w:pPr>
              <w:spacing w:before="60" w:after="60" w:line="240" w:lineRule="auto"/>
              <w:jc w:val="center"/>
              <w:rPr>
                <w:rFonts w:ascii="Arial" w:eastAsia="Times New Roman" w:hAnsi="Arial" w:cs="Arial"/>
                <w:b/>
                <w:sz w:val="24"/>
                <w:szCs w:val="24"/>
                <w:lang w:val="en-GB"/>
              </w:rPr>
            </w:pPr>
            <w:r w:rsidRPr="00C80AF1">
              <w:rPr>
                <w:rFonts w:ascii="Arial" w:eastAsia="Times New Roman" w:hAnsi="Arial" w:cs="Arial"/>
                <w:b/>
                <w:sz w:val="24"/>
                <w:szCs w:val="24"/>
                <w:lang w:val="en-GB"/>
              </w:rPr>
              <w:t>Project Description and Key Lessons-Learned</w:t>
            </w:r>
          </w:p>
        </w:tc>
      </w:tr>
      <w:tr w:rsidR="00C944C8" w:rsidRPr="00C80AF1" w14:paraId="449684E0" w14:textId="77777777" w:rsidTr="00C45646">
        <w:trPr>
          <w:trHeight w:val="3554"/>
        </w:trPr>
        <w:tc>
          <w:tcPr>
            <w:tcW w:w="2151" w:type="dxa"/>
            <w:shd w:val="pct12" w:color="auto" w:fill="FFFFFF"/>
          </w:tcPr>
          <w:p w14:paraId="433F8021" w14:textId="77777777" w:rsidR="00C944C8" w:rsidRPr="00C80AF1" w:rsidRDefault="00C944C8" w:rsidP="00C45646">
            <w:pPr>
              <w:spacing w:before="60" w:after="60" w:line="240" w:lineRule="auto"/>
              <w:rPr>
                <w:rFonts w:ascii="Arial" w:eastAsia="Times New Roman" w:hAnsi="Arial" w:cs="Arial"/>
                <w:b/>
                <w:sz w:val="24"/>
                <w:szCs w:val="24"/>
                <w:lang w:val="en-GB"/>
              </w:rPr>
            </w:pPr>
            <w:r w:rsidRPr="00C80AF1">
              <w:rPr>
                <w:rFonts w:ascii="Arial" w:eastAsia="Times New Roman" w:hAnsi="Arial" w:cs="Arial"/>
                <w:b/>
                <w:sz w:val="24"/>
                <w:szCs w:val="24"/>
                <w:lang w:val="en-GB"/>
              </w:rPr>
              <w:t>Brief description of context</w:t>
            </w:r>
          </w:p>
        </w:tc>
        <w:tc>
          <w:tcPr>
            <w:tcW w:w="7261" w:type="dxa"/>
          </w:tcPr>
          <w:p w14:paraId="76235591" w14:textId="77777777" w:rsidR="00C944C8" w:rsidRPr="00C80AF1" w:rsidRDefault="00C944C8" w:rsidP="004814A8">
            <w:pPr>
              <w:spacing w:before="60" w:after="60" w:line="240" w:lineRule="auto"/>
              <w:ind w:left="720"/>
              <w:jc w:val="both"/>
              <w:rPr>
                <w:rFonts w:ascii="Arial" w:eastAsia="Times New Roman" w:hAnsi="Arial" w:cs="Arial"/>
                <w:sz w:val="24"/>
                <w:szCs w:val="24"/>
              </w:rPr>
            </w:pPr>
            <w:r w:rsidRPr="00C80AF1">
              <w:rPr>
                <w:rFonts w:ascii="Arial" w:eastAsia="Times New Roman" w:hAnsi="Arial" w:cs="Arial"/>
                <w:sz w:val="24"/>
                <w:szCs w:val="24"/>
                <w:lang w:val="en-GB"/>
              </w:rPr>
              <w:t>Technologically ASYCUDA represents an advanced customs resource management system, which requires having a solid technical base, which includes services and appropriate digital environment. These main factors were not in place. The State Customs Service of Turkmenistan also never had adequate technical expertise to run and maintain ASYCUDA. Neither the end users in Turkmenistan’s private sector were prepared to adapt ASYCUDA. Main challenge to the introduction were rather related to perception and country’s state management and services system heavily dependent on paper document circulation. UNCTAD’s intervention to introduce ASYCUDA was not a mere exercise in technological advancement it was an attempt to change a perception and digitize age-old paper-based document circulation. Despite ASYCUDA’s clear advantage, paper documents are still widely used in customs export and import operations.</w:t>
            </w:r>
          </w:p>
        </w:tc>
      </w:tr>
      <w:tr w:rsidR="00C944C8" w:rsidRPr="00C80AF1" w14:paraId="388F4407" w14:textId="77777777" w:rsidTr="00C45646">
        <w:trPr>
          <w:trHeight w:val="3665"/>
        </w:trPr>
        <w:tc>
          <w:tcPr>
            <w:tcW w:w="2151" w:type="dxa"/>
            <w:shd w:val="pct12" w:color="auto" w:fill="FFFFFF"/>
          </w:tcPr>
          <w:p w14:paraId="5D74601D" w14:textId="77777777" w:rsidR="00C944C8" w:rsidRPr="00C80AF1" w:rsidRDefault="00C944C8" w:rsidP="00C45646">
            <w:pPr>
              <w:spacing w:before="60" w:after="60" w:line="240" w:lineRule="auto"/>
              <w:rPr>
                <w:rFonts w:ascii="Arial" w:eastAsia="Times New Roman" w:hAnsi="Arial" w:cs="Arial"/>
                <w:b/>
                <w:sz w:val="24"/>
                <w:szCs w:val="24"/>
                <w:lang w:val="en-GB"/>
              </w:rPr>
            </w:pPr>
            <w:r w:rsidRPr="00C80AF1">
              <w:rPr>
                <w:rFonts w:ascii="Arial" w:eastAsia="Times New Roman" w:hAnsi="Arial" w:cs="Arial"/>
                <w:b/>
                <w:sz w:val="24"/>
                <w:szCs w:val="24"/>
                <w:lang w:val="en-GB"/>
              </w:rPr>
              <w:t xml:space="preserve">Brief description of project </w:t>
            </w:r>
          </w:p>
        </w:tc>
        <w:tc>
          <w:tcPr>
            <w:tcW w:w="7261" w:type="dxa"/>
          </w:tcPr>
          <w:p w14:paraId="54981119" w14:textId="77777777" w:rsidR="00C944C8" w:rsidRPr="00C80AF1" w:rsidRDefault="00C944C8" w:rsidP="00C45646">
            <w:pPr>
              <w:numPr>
                <w:ilvl w:val="0"/>
                <w:numId w:val="15"/>
              </w:numPr>
              <w:spacing w:before="60" w:after="60" w:line="240" w:lineRule="auto"/>
              <w:jc w:val="both"/>
              <w:rPr>
                <w:rFonts w:ascii="Arial" w:eastAsia="Times New Roman" w:hAnsi="Arial" w:cs="Arial"/>
                <w:sz w:val="24"/>
                <w:szCs w:val="24"/>
                <w:lang w:val="en-GB"/>
              </w:rPr>
            </w:pPr>
            <w:r w:rsidRPr="00C80AF1">
              <w:rPr>
                <w:rFonts w:ascii="Arial" w:eastAsia="Times New Roman" w:hAnsi="Arial" w:cs="Arial"/>
                <w:sz w:val="24"/>
                <w:szCs w:val="24"/>
                <w:lang w:val="tk-TM"/>
              </w:rPr>
              <w:t>The main issue of the proje</w:t>
            </w:r>
            <w:proofErr w:type="spellStart"/>
            <w:r w:rsidRPr="00C80AF1">
              <w:rPr>
                <w:rFonts w:ascii="Arial" w:eastAsia="Times New Roman" w:hAnsi="Arial" w:cs="Arial"/>
                <w:sz w:val="24"/>
                <w:szCs w:val="24"/>
              </w:rPr>
              <w:t>ct</w:t>
            </w:r>
            <w:proofErr w:type="spellEnd"/>
            <w:r w:rsidRPr="00C80AF1">
              <w:rPr>
                <w:rFonts w:ascii="Arial" w:eastAsia="Times New Roman" w:hAnsi="Arial" w:cs="Arial"/>
                <w:sz w:val="24"/>
                <w:szCs w:val="24"/>
              </w:rPr>
              <w:t xml:space="preserve"> in the long-run was to prepare technical grounds for digitalization of governance process. Ultimately, launch of ASYCUDA addresses trade facilitation agenda, to which Turkmenistan chooses to adhere to prepare itself for WTO accession. ASYCUDA represents a technological step towards trade facilitation.</w:t>
            </w:r>
          </w:p>
          <w:p w14:paraId="68D4E0BE" w14:textId="77777777" w:rsidR="00C944C8" w:rsidRPr="00C80AF1" w:rsidRDefault="00C944C8" w:rsidP="00C45646">
            <w:pPr>
              <w:numPr>
                <w:ilvl w:val="0"/>
                <w:numId w:val="15"/>
              </w:numPr>
              <w:spacing w:before="60" w:after="60" w:line="240" w:lineRule="auto"/>
              <w:jc w:val="both"/>
              <w:rPr>
                <w:rFonts w:ascii="Arial" w:eastAsia="Times New Roman" w:hAnsi="Arial" w:cs="Arial"/>
                <w:sz w:val="24"/>
                <w:szCs w:val="24"/>
                <w:lang w:val="en-GB"/>
              </w:rPr>
            </w:pPr>
            <w:r w:rsidRPr="00C80AF1">
              <w:rPr>
                <w:rFonts w:ascii="Arial" w:eastAsia="Times New Roman" w:hAnsi="Arial" w:cs="Arial"/>
                <w:sz w:val="24"/>
                <w:szCs w:val="24"/>
                <w:lang w:val="en-GB"/>
              </w:rPr>
              <w:t>The project had dual purpose to digitize and automate customs clearance process and to build up a technological basis for trade facilitation.</w:t>
            </w:r>
          </w:p>
          <w:p w14:paraId="49BED21B" w14:textId="77777777" w:rsidR="00C944C8" w:rsidRPr="00C80AF1" w:rsidRDefault="00C944C8" w:rsidP="00C45646">
            <w:pPr>
              <w:numPr>
                <w:ilvl w:val="0"/>
                <w:numId w:val="15"/>
              </w:numPr>
              <w:spacing w:before="60" w:after="60" w:line="240" w:lineRule="auto"/>
              <w:jc w:val="both"/>
              <w:rPr>
                <w:rFonts w:ascii="Arial" w:eastAsia="Times New Roman" w:hAnsi="Arial" w:cs="Arial"/>
                <w:sz w:val="24"/>
                <w:szCs w:val="24"/>
                <w:lang w:val="en-GB"/>
              </w:rPr>
            </w:pPr>
            <w:r w:rsidRPr="00C80AF1">
              <w:rPr>
                <w:rFonts w:ascii="Arial" w:eastAsia="Times New Roman" w:hAnsi="Arial" w:cs="Arial"/>
                <w:sz w:val="24"/>
                <w:szCs w:val="24"/>
                <w:lang w:val="en-GB"/>
              </w:rPr>
              <w:t>The project’s most important outcome was the launch of the ASYCUDA portal though in testing mode is being used by private-sector companies in Turkmenistan. The paper document circulation has not been eliminated by Turkmenistan. The project will serve as a stepping ground for trade facilitation measures through technological advancement. The advancement will entail creation of digital trade facilitation ecosystems.</w:t>
            </w:r>
          </w:p>
        </w:tc>
      </w:tr>
      <w:tr w:rsidR="00C944C8" w:rsidRPr="00C80AF1" w14:paraId="4C0DB375" w14:textId="77777777" w:rsidTr="00C45646">
        <w:trPr>
          <w:trHeight w:val="2007"/>
        </w:trPr>
        <w:tc>
          <w:tcPr>
            <w:tcW w:w="2151" w:type="dxa"/>
            <w:shd w:val="pct12" w:color="auto" w:fill="FFFFFF"/>
          </w:tcPr>
          <w:p w14:paraId="6B31A1CC" w14:textId="77777777" w:rsidR="00C944C8" w:rsidRPr="00C80AF1" w:rsidRDefault="00C944C8" w:rsidP="00C45646">
            <w:pPr>
              <w:spacing w:before="60" w:after="60" w:line="240" w:lineRule="auto"/>
              <w:rPr>
                <w:rFonts w:ascii="Arial" w:eastAsia="Times New Roman" w:hAnsi="Arial" w:cs="Arial"/>
                <w:b/>
                <w:sz w:val="24"/>
                <w:szCs w:val="24"/>
                <w:lang w:val="en-GB"/>
              </w:rPr>
            </w:pPr>
            <w:r w:rsidRPr="00C80AF1">
              <w:rPr>
                <w:rFonts w:ascii="Arial" w:eastAsia="Times New Roman" w:hAnsi="Arial" w:cs="Arial"/>
                <w:b/>
                <w:sz w:val="24"/>
                <w:szCs w:val="24"/>
                <w:lang w:val="en-GB"/>
              </w:rPr>
              <w:lastRenderedPageBreak/>
              <w:t>Key project successes</w:t>
            </w:r>
          </w:p>
        </w:tc>
        <w:tc>
          <w:tcPr>
            <w:tcW w:w="7261" w:type="dxa"/>
          </w:tcPr>
          <w:p w14:paraId="6A190678" w14:textId="77777777" w:rsidR="00C944C8" w:rsidRPr="00C80AF1" w:rsidRDefault="00C944C8" w:rsidP="00C45646">
            <w:pPr>
              <w:numPr>
                <w:ilvl w:val="0"/>
                <w:numId w:val="6"/>
              </w:numPr>
              <w:spacing w:before="60" w:after="60" w:line="240" w:lineRule="auto"/>
              <w:jc w:val="both"/>
              <w:rPr>
                <w:rFonts w:ascii="Arial" w:eastAsia="Times New Roman" w:hAnsi="Arial" w:cs="Arial"/>
                <w:sz w:val="24"/>
                <w:szCs w:val="24"/>
                <w:lang w:val="en-GB"/>
              </w:rPr>
            </w:pPr>
            <w:r w:rsidRPr="00C80AF1">
              <w:rPr>
                <w:rFonts w:ascii="Arial" w:eastAsia="Times New Roman" w:hAnsi="Arial" w:cs="Arial"/>
                <w:sz w:val="24"/>
                <w:szCs w:val="24"/>
                <w:lang w:val="en-GB"/>
              </w:rPr>
              <w:t>ASYCUDA has been successfully launched and will be used as foundational element to develop single window portal to automate export and import operations in Turkmenistan. Additionally, the project has grown into another project, which will include ASYCUDA as a core element.</w:t>
            </w:r>
          </w:p>
          <w:p w14:paraId="5D1A1111" w14:textId="77777777" w:rsidR="00C944C8" w:rsidRPr="00C80AF1" w:rsidRDefault="00C944C8" w:rsidP="00C45646">
            <w:pPr>
              <w:numPr>
                <w:ilvl w:val="0"/>
                <w:numId w:val="6"/>
              </w:numPr>
              <w:spacing w:before="60" w:after="60" w:line="240" w:lineRule="auto"/>
              <w:jc w:val="both"/>
              <w:rPr>
                <w:rFonts w:ascii="Arial" w:eastAsia="Times New Roman" w:hAnsi="Arial" w:cs="Arial"/>
                <w:sz w:val="24"/>
                <w:szCs w:val="24"/>
                <w:lang w:val="en-GB"/>
              </w:rPr>
            </w:pPr>
            <w:r w:rsidRPr="00C80AF1">
              <w:rPr>
                <w:rFonts w:ascii="Arial" w:eastAsia="Times New Roman" w:hAnsi="Arial" w:cs="Arial"/>
                <w:sz w:val="24"/>
                <w:szCs w:val="24"/>
                <w:lang w:val="en-GB"/>
              </w:rPr>
              <w:t xml:space="preserve">There is an overall political will and emerging legal environment to launch and implement digital governance systems. UNCTAD has had substantial technical expertise in launching ASYCUDA. </w:t>
            </w:r>
          </w:p>
        </w:tc>
      </w:tr>
      <w:tr w:rsidR="00C944C8" w:rsidRPr="00C80AF1" w14:paraId="5FC6A684" w14:textId="77777777" w:rsidTr="00C45646">
        <w:trPr>
          <w:trHeight w:val="1196"/>
        </w:trPr>
        <w:tc>
          <w:tcPr>
            <w:tcW w:w="2151" w:type="dxa"/>
            <w:shd w:val="pct12" w:color="auto" w:fill="FFFFFF"/>
          </w:tcPr>
          <w:p w14:paraId="44AA7A20" w14:textId="77777777" w:rsidR="00C944C8" w:rsidRPr="00C80AF1" w:rsidRDefault="00C944C8" w:rsidP="00C45646">
            <w:pPr>
              <w:spacing w:before="60" w:after="60" w:line="240" w:lineRule="auto"/>
              <w:rPr>
                <w:rFonts w:ascii="Arial" w:eastAsia="Times New Roman" w:hAnsi="Arial" w:cs="Arial"/>
                <w:b/>
                <w:sz w:val="24"/>
                <w:szCs w:val="24"/>
                <w:lang w:val="en-GB"/>
              </w:rPr>
            </w:pPr>
            <w:r w:rsidRPr="00C80AF1">
              <w:rPr>
                <w:rFonts w:ascii="Arial" w:eastAsia="Times New Roman" w:hAnsi="Arial" w:cs="Arial"/>
                <w:b/>
                <w:sz w:val="24"/>
                <w:szCs w:val="24"/>
                <w:lang w:val="en-GB"/>
              </w:rPr>
              <w:t>Project shortcomings and solutions</w:t>
            </w:r>
          </w:p>
          <w:p w14:paraId="5B1C09AC" w14:textId="77777777" w:rsidR="00C944C8" w:rsidRPr="00C80AF1" w:rsidRDefault="00C944C8" w:rsidP="00C45646">
            <w:pPr>
              <w:spacing w:before="60" w:after="60" w:line="240" w:lineRule="auto"/>
              <w:rPr>
                <w:rFonts w:ascii="Arial" w:eastAsia="Times New Roman" w:hAnsi="Arial" w:cs="Arial"/>
                <w:b/>
                <w:sz w:val="24"/>
                <w:szCs w:val="24"/>
                <w:lang w:val="en-GB"/>
              </w:rPr>
            </w:pPr>
          </w:p>
        </w:tc>
        <w:tc>
          <w:tcPr>
            <w:tcW w:w="7261" w:type="dxa"/>
          </w:tcPr>
          <w:p w14:paraId="5DABE27A" w14:textId="77777777" w:rsidR="00C944C8" w:rsidRPr="00C80AF1" w:rsidRDefault="00C944C8" w:rsidP="00C45646">
            <w:pPr>
              <w:numPr>
                <w:ilvl w:val="0"/>
                <w:numId w:val="7"/>
              </w:numPr>
              <w:spacing w:before="60" w:after="60" w:line="240" w:lineRule="auto"/>
              <w:jc w:val="both"/>
              <w:rPr>
                <w:rFonts w:ascii="Arial" w:eastAsia="Times New Roman" w:hAnsi="Arial" w:cs="Arial"/>
                <w:sz w:val="24"/>
                <w:szCs w:val="24"/>
                <w:lang w:val="en-GB"/>
              </w:rPr>
            </w:pPr>
            <w:r w:rsidRPr="00C80AF1">
              <w:rPr>
                <w:rFonts w:ascii="Arial" w:eastAsia="Times New Roman" w:hAnsi="Arial" w:cs="Arial"/>
                <w:sz w:val="24"/>
                <w:szCs w:val="24"/>
                <w:lang w:val="en-GB"/>
              </w:rPr>
              <w:t>ASYCUDA’s launch largely depended on foreign technical expertise. State customs authorities were not technically prepared to adapt the system. Immediately after the launch of the system the State Customs Service understood the need to train it personnel to run and maintain the system. The trainings did not materialize because of travel restrictions caused by COVID-19.</w:t>
            </w:r>
          </w:p>
          <w:p w14:paraId="261C37BE" w14:textId="77777777" w:rsidR="00C944C8" w:rsidRPr="00C80AF1" w:rsidRDefault="00C944C8" w:rsidP="00C45646">
            <w:pPr>
              <w:numPr>
                <w:ilvl w:val="0"/>
                <w:numId w:val="7"/>
              </w:numPr>
              <w:spacing w:before="60" w:after="60" w:line="240" w:lineRule="auto"/>
              <w:jc w:val="both"/>
              <w:rPr>
                <w:rFonts w:ascii="Arial" w:eastAsia="Times New Roman" w:hAnsi="Arial" w:cs="Arial"/>
                <w:sz w:val="24"/>
                <w:szCs w:val="24"/>
                <w:lang w:val="en-GB"/>
              </w:rPr>
            </w:pPr>
            <w:r w:rsidRPr="00C80AF1">
              <w:rPr>
                <w:rFonts w:ascii="Arial" w:eastAsia="Times New Roman" w:hAnsi="Arial" w:cs="Arial"/>
                <w:sz w:val="24"/>
                <w:szCs w:val="24"/>
                <w:lang w:val="en-GB"/>
              </w:rPr>
              <w:t>UNCTAD had reserved some budget to hire and train local talent to the extent possible to sustain the ASYCUDA’s functioning. As of now the maintenance work continues within Single Window for export and import operations, another project that uses ASYCUDA as a core</w:t>
            </w:r>
          </w:p>
          <w:p w14:paraId="23932A33" w14:textId="77777777" w:rsidR="00C944C8" w:rsidRPr="00C80AF1" w:rsidRDefault="00C944C8" w:rsidP="00C45646">
            <w:pPr>
              <w:numPr>
                <w:ilvl w:val="0"/>
                <w:numId w:val="7"/>
              </w:numPr>
              <w:spacing w:before="120" w:after="60" w:line="240" w:lineRule="auto"/>
              <w:jc w:val="both"/>
              <w:rPr>
                <w:rFonts w:ascii="Arial" w:eastAsia="Times New Roman" w:hAnsi="Arial" w:cs="Arial"/>
                <w:sz w:val="24"/>
                <w:szCs w:val="24"/>
                <w:lang w:val="en-GB"/>
              </w:rPr>
            </w:pPr>
            <w:r w:rsidRPr="00C80AF1">
              <w:rPr>
                <w:rFonts w:ascii="Arial" w:eastAsia="Times New Roman" w:hAnsi="Arial" w:cs="Arial"/>
                <w:sz w:val="24"/>
                <w:szCs w:val="24"/>
                <w:lang w:val="en-GB"/>
              </w:rPr>
              <w:t>The project has achieved its desired outcome, AYSCUDA World was successfully launched and put into function. Moreover, saved costs, generated by the travel restrictions, as inability to travel for study tours and trainings saved resources,</w:t>
            </w:r>
          </w:p>
        </w:tc>
      </w:tr>
      <w:tr w:rsidR="00C944C8" w:rsidRPr="00C80AF1" w14:paraId="7C07C06D" w14:textId="77777777" w:rsidTr="00C45646">
        <w:trPr>
          <w:trHeight w:val="7917"/>
        </w:trPr>
        <w:tc>
          <w:tcPr>
            <w:tcW w:w="2151" w:type="dxa"/>
            <w:shd w:val="pct12" w:color="auto" w:fill="FFFFFF"/>
          </w:tcPr>
          <w:p w14:paraId="62EEF470" w14:textId="77777777" w:rsidR="00C944C8" w:rsidRPr="00C80AF1" w:rsidRDefault="00C944C8" w:rsidP="00C45646">
            <w:pPr>
              <w:spacing w:before="60" w:after="60" w:line="240" w:lineRule="auto"/>
              <w:rPr>
                <w:rFonts w:ascii="Arial" w:eastAsia="Times New Roman" w:hAnsi="Arial" w:cs="Arial"/>
                <w:b/>
                <w:sz w:val="24"/>
                <w:szCs w:val="24"/>
                <w:lang w:val="en-GB"/>
              </w:rPr>
            </w:pPr>
            <w:r w:rsidRPr="00C80AF1">
              <w:rPr>
                <w:rFonts w:ascii="Arial" w:eastAsia="Times New Roman" w:hAnsi="Arial" w:cs="Arial"/>
                <w:b/>
                <w:sz w:val="24"/>
                <w:szCs w:val="24"/>
                <w:lang w:val="en-GB"/>
              </w:rPr>
              <w:lastRenderedPageBreak/>
              <w:t>Lessons learned</w:t>
            </w:r>
          </w:p>
        </w:tc>
        <w:tc>
          <w:tcPr>
            <w:tcW w:w="7261" w:type="dxa"/>
          </w:tcPr>
          <w:p w14:paraId="04244867" w14:textId="77777777" w:rsidR="00C944C8" w:rsidRPr="00C80AF1" w:rsidRDefault="00C944C8" w:rsidP="00C45646">
            <w:pPr>
              <w:numPr>
                <w:ilvl w:val="0"/>
                <w:numId w:val="16"/>
              </w:numPr>
              <w:spacing w:before="60" w:after="60" w:line="240" w:lineRule="auto"/>
              <w:ind w:left="794"/>
              <w:jc w:val="both"/>
              <w:rPr>
                <w:rFonts w:ascii="Arial" w:eastAsia="Times New Roman" w:hAnsi="Arial" w:cs="Arial"/>
                <w:sz w:val="24"/>
                <w:szCs w:val="24"/>
                <w:lang w:val="en-GB"/>
              </w:rPr>
            </w:pPr>
            <w:r w:rsidRPr="00C80AF1">
              <w:rPr>
                <w:rFonts w:ascii="Arial" w:eastAsia="Times New Roman" w:hAnsi="Arial" w:cs="Arial"/>
                <w:sz w:val="24"/>
                <w:szCs w:val="24"/>
                <w:lang w:val="en-GB"/>
              </w:rPr>
              <w:t>The project should have envisaged larger training segment to leave bigger technical expertise on the ground in Turkmenistan. Proliferation of technical knowledge and economic theories underlying ASYCUDA’s digital mechanism should have been made a top priority. This would help to avoid unnecessary dependence on the international human resource to run the ASYCUDA portal. Besides the project needed to have created a special entity either private or state-owned enterprise to steer and manage the ASYCUDA. Having the system left at the State Customs Service as a mere technological novelty without appropriate human resource to maintain and manage will lead to the systems complete obliteration. An effort should be made to invite either privately-owned or state-owned IT companies or government institutions to maintain the system in appropriate technical condition and keep it updated and upgraded.</w:t>
            </w:r>
          </w:p>
          <w:p w14:paraId="7EFA577A" w14:textId="77777777" w:rsidR="00C944C8" w:rsidRPr="00C80AF1" w:rsidRDefault="00C944C8" w:rsidP="00C45646">
            <w:pPr>
              <w:numPr>
                <w:ilvl w:val="0"/>
                <w:numId w:val="8"/>
              </w:numPr>
              <w:spacing w:before="60" w:after="60" w:line="240" w:lineRule="auto"/>
              <w:jc w:val="both"/>
              <w:rPr>
                <w:rFonts w:ascii="Arial" w:eastAsia="Times New Roman" w:hAnsi="Arial" w:cs="Arial"/>
                <w:sz w:val="24"/>
                <w:szCs w:val="24"/>
                <w:lang w:val="en-GB"/>
              </w:rPr>
            </w:pPr>
            <w:r w:rsidRPr="00C80AF1">
              <w:rPr>
                <w:rFonts w:ascii="Arial" w:eastAsia="Times New Roman" w:hAnsi="Arial" w:cs="Arial"/>
                <w:sz w:val="24"/>
                <w:szCs w:val="24"/>
                <w:lang w:val="en-GB"/>
              </w:rPr>
              <w:t>The project is a small ingredient of a bigger digitalization</w:t>
            </w:r>
            <w:r w:rsidRPr="00C80AF1">
              <w:rPr>
                <w:rFonts w:ascii="Arial" w:eastAsia="Times New Roman" w:hAnsi="Arial" w:cs="Arial"/>
                <w:sz w:val="24"/>
                <w:szCs w:val="24"/>
              </w:rPr>
              <w:t xml:space="preserve"> </w:t>
            </w:r>
            <w:r w:rsidRPr="00C80AF1">
              <w:rPr>
                <w:rFonts w:ascii="Arial" w:eastAsia="Times New Roman" w:hAnsi="Arial" w:cs="Arial"/>
                <w:sz w:val="24"/>
                <w:szCs w:val="24"/>
                <w:lang w:val="tk-TM"/>
              </w:rPr>
              <w:t>pro</w:t>
            </w:r>
            <w:proofErr w:type="spellStart"/>
            <w:r w:rsidRPr="00C80AF1">
              <w:rPr>
                <w:rFonts w:ascii="Arial" w:eastAsia="Times New Roman" w:hAnsi="Arial" w:cs="Arial"/>
                <w:sz w:val="24"/>
                <w:szCs w:val="24"/>
              </w:rPr>
              <w:t>cess</w:t>
            </w:r>
            <w:proofErr w:type="spellEnd"/>
            <w:r w:rsidRPr="00C80AF1">
              <w:rPr>
                <w:rFonts w:ascii="Arial" w:eastAsia="Times New Roman" w:hAnsi="Arial" w:cs="Arial"/>
                <w:sz w:val="24"/>
                <w:szCs w:val="24"/>
                <w:lang w:val="en-GB"/>
              </w:rPr>
              <w:t xml:space="preserve"> in the country generally and in trade particularly. Turkmenistan’s government may consider steps to cater to the advancements in digitalization by dedicating more of its resources to train personnel, create special trade schools or courses to concentrate qualified human resource to sustain projects of the kind and expand beyond their scopes.</w:t>
            </w:r>
          </w:p>
          <w:p w14:paraId="64FAEF22" w14:textId="77777777" w:rsidR="00C944C8" w:rsidRPr="00C80AF1" w:rsidRDefault="00C944C8" w:rsidP="00C45646">
            <w:pPr>
              <w:numPr>
                <w:ilvl w:val="0"/>
                <w:numId w:val="8"/>
              </w:numPr>
              <w:spacing w:before="60" w:after="60" w:line="240" w:lineRule="auto"/>
              <w:jc w:val="both"/>
              <w:rPr>
                <w:rFonts w:ascii="Arial" w:eastAsia="Times New Roman" w:hAnsi="Arial" w:cs="Arial"/>
                <w:sz w:val="24"/>
                <w:szCs w:val="24"/>
                <w:lang w:val="en-GB"/>
              </w:rPr>
            </w:pPr>
            <w:r w:rsidRPr="00C80AF1">
              <w:rPr>
                <w:rFonts w:ascii="Arial" w:eastAsia="Times New Roman" w:hAnsi="Arial" w:cs="Arial"/>
                <w:sz w:val="24"/>
                <w:szCs w:val="24"/>
                <w:lang w:val="tk-TM"/>
              </w:rPr>
              <w:t>T</w:t>
            </w:r>
            <w:proofErr w:type="spellStart"/>
            <w:r w:rsidRPr="00C80AF1">
              <w:rPr>
                <w:rFonts w:ascii="Arial" w:eastAsia="Times New Roman" w:hAnsi="Arial" w:cs="Arial"/>
                <w:sz w:val="24"/>
                <w:szCs w:val="24"/>
              </w:rPr>
              <w:t>echnical</w:t>
            </w:r>
            <w:proofErr w:type="spellEnd"/>
            <w:r w:rsidRPr="00C80AF1">
              <w:rPr>
                <w:rFonts w:ascii="Arial" w:eastAsia="Times New Roman" w:hAnsi="Arial" w:cs="Arial"/>
                <w:sz w:val="24"/>
                <w:szCs w:val="24"/>
              </w:rPr>
              <w:t xml:space="preserve"> trainings need to be online and should not be tied to a particular geographical location. Better to have local vendors for the main software solutions used in this type of digital platforms.  Having several trainers trained to run the platform is another issue to consider.</w:t>
            </w:r>
          </w:p>
          <w:p w14:paraId="09B4E976" w14:textId="77777777" w:rsidR="00C944C8" w:rsidRPr="00C80AF1" w:rsidRDefault="00C944C8" w:rsidP="00C45646">
            <w:pPr>
              <w:numPr>
                <w:ilvl w:val="0"/>
                <w:numId w:val="8"/>
              </w:numPr>
              <w:spacing w:before="60" w:after="60" w:line="240" w:lineRule="auto"/>
              <w:jc w:val="both"/>
              <w:rPr>
                <w:rFonts w:ascii="Arial" w:eastAsia="Times New Roman" w:hAnsi="Arial" w:cs="Arial"/>
                <w:sz w:val="24"/>
                <w:szCs w:val="24"/>
                <w:lang w:val="en-GB"/>
              </w:rPr>
            </w:pPr>
            <w:r w:rsidRPr="00C80AF1">
              <w:rPr>
                <w:rFonts w:ascii="Arial" w:eastAsia="Times New Roman" w:hAnsi="Arial" w:cs="Arial"/>
                <w:sz w:val="24"/>
                <w:szCs w:val="24"/>
                <w:lang w:val="en-GB"/>
              </w:rPr>
              <w:t xml:space="preserve">How easy would it be to replicate the successes in a different context/ country? Once the technological core of ASYCUDA is established it will be much easy to replicate the project’s success. The project, which follows up and builds up its framework on ASYCUDA is Single Window for Export and Import Operations. The Single Window is founded on ASYCUDA and will combine with it in a joint portal along with other online applications, which harmonize, standardize, and simplify export and import procedures. </w:t>
            </w:r>
          </w:p>
          <w:p w14:paraId="7C6CFBE0" w14:textId="77777777" w:rsidR="00C944C8" w:rsidRPr="00C80AF1" w:rsidRDefault="00C944C8" w:rsidP="00C45646">
            <w:pPr>
              <w:spacing w:before="60" w:after="60" w:line="240" w:lineRule="auto"/>
              <w:rPr>
                <w:rFonts w:ascii="Arial" w:eastAsia="Times New Roman" w:hAnsi="Arial" w:cs="Arial"/>
                <w:sz w:val="24"/>
                <w:szCs w:val="24"/>
                <w:lang w:val="en-GB"/>
              </w:rPr>
            </w:pPr>
          </w:p>
        </w:tc>
      </w:tr>
      <w:tr w:rsidR="00C944C8" w:rsidRPr="00C80AF1" w14:paraId="627447D8" w14:textId="77777777" w:rsidTr="00C45646">
        <w:trPr>
          <w:trHeight w:val="1546"/>
        </w:trPr>
        <w:tc>
          <w:tcPr>
            <w:tcW w:w="2151" w:type="dxa"/>
            <w:shd w:val="pct12" w:color="auto" w:fill="FFFFFF"/>
          </w:tcPr>
          <w:p w14:paraId="506DFFC5" w14:textId="77777777" w:rsidR="00C944C8" w:rsidRPr="00C80AF1" w:rsidRDefault="00C944C8" w:rsidP="00C45646">
            <w:pPr>
              <w:spacing w:before="60" w:after="60" w:line="240" w:lineRule="auto"/>
              <w:rPr>
                <w:rFonts w:ascii="Arial" w:eastAsia="Times New Roman" w:hAnsi="Arial" w:cs="Arial"/>
                <w:b/>
                <w:sz w:val="24"/>
                <w:szCs w:val="24"/>
                <w:lang w:val="en-GB"/>
              </w:rPr>
            </w:pPr>
            <w:r w:rsidRPr="00C80AF1">
              <w:rPr>
                <w:rFonts w:ascii="Arial" w:eastAsia="Times New Roman" w:hAnsi="Arial" w:cs="Arial"/>
                <w:b/>
                <w:sz w:val="24"/>
                <w:szCs w:val="24"/>
                <w:lang w:val="en-GB"/>
              </w:rPr>
              <w:t>Follow-up Actions</w:t>
            </w:r>
          </w:p>
        </w:tc>
        <w:tc>
          <w:tcPr>
            <w:tcW w:w="7261" w:type="dxa"/>
          </w:tcPr>
          <w:p w14:paraId="26FA113E" w14:textId="77777777" w:rsidR="00C944C8" w:rsidRPr="00C80AF1" w:rsidRDefault="00C944C8" w:rsidP="00C45646">
            <w:pPr>
              <w:spacing w:before="60" w:after="60" w:line="240" w:lineRule="auto"/>
              <w:rPr>
                <w:rFonts w:ascii="Arial" w:eastAsia="Times New Roman" w:hAnsi="Arial" w:cs="Arial"/>
                <w:sz w:val="24"/>
                <w:szCs w:val="24"/>
                <w:lang w:val="en-GB"/>
              </w:rPr>
            </w:pPr>
            <w:r w:rsidRPr="00C80AF1">
              <w:rPr>
                <w:rFonts w:ascii="Arial" w:eastAsia="Times New Roman" w:hAnsi="Arial" w:cs="Arial"/>
                <w:sz w:val="24"/>
                <w:szCs w:val="24"/>
                <w:lang w:val="en-GB"/>
              </w:rPr>
              <w:t xml:space="preserve">The ASYCUDA produced robust basis to create Single Window for Export and Import operations. SCST has acquired </w:t>
            </w:r>
            <w:r w:rsidRPr="00C80AF1">
              <w:rPr>
                <w:rFonts w:ascii="Arial" w:eastAsia="Times New Roman" w:hAnsi="Arial" w:cs="Arial"/>
                <w:sz w:val="24"/>
                <w:szCs w:val="24"/>
                <w:lang w:val="tk-TM"/>
              </w:rPr>
              <w:t>ade</w:t>
            </w:r>
            <w:r w:rsidRPr="00C80AF1">
              <w:rPr>
                <w:rFonts w:ascii="Arial" w:eastAsia="Times New Roman" w:hAnsi="Arial" w:cs="Arial"/>
                <w:sz w:val="24"/>
                <w:szCs w:val="24"/>
              </w:rPr>
              <w:t>quate</w:t>
            </w:r>
            <w:r w:rsidRPr="00C80AF1">
              <w:rPr>
                <w:rFonts w:ascii="Arial" w:eastAsia="Times New Roman" w:hAnsi="Arial" w:cs="Arial"/>
                <w:sz w:val="24"/>
                <w:szCs w:val="24"/>
                <w:lang w:val="en-GB"/>
              </w:rPr>
              <w:t xml:space="preserve"> knowledge and expertise </w:t>
            </w:r>
            <w:r w:rsidRPr="00C80AF1">
              <w:rPr>
                <w:rFonts w:ascii="Arial" w:eastAsia="Times New Roman" w:hAnsi="Arial" w:cs="Arial"/>
                <w:sz w:val="24"/>
                <w:szCs w:val="24"/>
              </w:rPr>
              <w:t>to navigate and own this new Single Window project to enhance its digital capacities to accommodate pressing need for trade facilitation.</w:t>
            </w:r>
          </w:p>
        </w:tc>
      </w:tr>
    </w:tbl>
    <w:p w14:paraId="37380B72" w14:textId="77777777" w:rsidR="009B5D38" w:rsidRPr="00C80AF1" w:rsidRDefault="009B5D38" w:rsidP="009B5D38">
      <w:pPr>
        <w:spacing w:after="0" w:line="240" w:lineRule="auto"/>
        <w:jc w:val="center"/>
        <w:rPr>
          <w:rFonts w:ascii="Arial" w:eastAsia="Times New Roman" w:hAnsi="Arial" w:cs="Arial"/>
          <w:i/>
          <w:iCs/>
          <w:sz w:val="24"/>
          <w:szCs w:val="24"/>
          <w:lang w:val="en-GB"/>
        </w:rPr>
      </w:pPr>
    </w:p>
    <w:p w14:paraId="4110D4C3" w14:textId="0C5B4BEA" w:rsidR="009B5D38" w:rsidRPr="00C80AF1" w:rsidRDefault="009B5D38" w:rsidP="009B5D38">
      <w:pPr>
        <w:tabs>
          <w:tab w:val="left" w:pos="2093"/>
          <w:tab w:val="left" w:pos="4013"/>
          <w:tab w:val="left" w:pos="4973"/>
          <w:tab w:val="left" w:pos="5933"/>
          <w:tab w:val="left" w:pos="6893"/>
          <w:tab w:val="left" w:pos="7853"/>
        </w:tabs>
        <w:spacing w:before="120" w:after="120" w:line="240" w:lineRule="auto"/>
        <w:ind w:left="93"/>
        <w:jc w:val="both"/>
        <w:rPr>
          <w:rFonts w:ascii="Arial" w:eastAsia="Times New Roman" w:hAnsi="Arial" w:cs="Arial"/>
          <w:sz w:val="24"/>
          <w:szCs w:val="24"/>
          <w:lang w:val="en-GB"/>
        </w:rPr>
      </w:pPr>
    </w:p>
    <w:p w14:paraId="257BF9AB" w14:textId="2025EEAA" w:rsidR="000B3AC3" w:rsidRPr="00C80AF1" w:rsidRDefault="000B3AC3" w:rsidP="009B5D38">
      <w:pPr>
        <w:tabs>
          <w:tab w:val="left" w:pos="2093"/>
          <w:tab w:val="left" w:pos="4013"/>
          <w:tab w:val="left" w:pos="4973"/>
          <w:tab w:val="left" w:pos="5933"/>
          <w:tab w:val="left" w:pos="6893"/>
          <w:tab w:val="left" w:pos="7853"/>
        </w:tabs>
        <w:spacing w:before="120" w:after="120" w:line="240" w:lineRule="auto"/>
        <w:ind w:left="93"/>
        <w:jc w:val="both"/>
        <w:rPr>
          <w:rFonts w:ascii="Arial" w:eastAsia="Times New Roman" w:hAnsi="Arial" w:cs="Arial"/>
          <w:sz w:val="24"/>
          <w:szCs w:val="24"/>
          <w:lang w:val="en-GB"/>
        </w:rPr>
      </w:pPr>
    </w:p>
    <w:p w14:paraId="6A41A58E" w14:textId="73792275" w:rsidR="000B3AC3" w:rsidRPr="00C80AF1" w:rsidRDefault="000B3AC3" w:rsidP="009B5D38">
      <w:pPr>
        <w:tabs>
          <w:tab w:val="left" w:pos="2093"/>
          <w:tab w:val="left" w:pos="4013"/>
          <w:tab w:val="left" w:pos="4973"/>
          <w:tab w:val="left" w:pos="5933"/>
          <w:tab w:val="left" w:pos="6893"/>
          <w:tab w:val="left" w:pos="7853"/>
        </w:tabs>
        <w:spacing w:before="120" w:after="120" w:line="240" w:lineRule="auto"/>
        <w:ind w:left="93"/>
        <w:jc w:val="both"/>
        <w:rPr>
          <w:rFonts w:ascii="Arial" w:eastAsia="Times New Roman" w:hAnsi="Arial" w:cs="Arial"/>
          <w:sz w:val="24"/>
          <w:szCs w:val="24"/>
          <w:lang w:val="en-GB"/>
        </w:rPr>
      </w:pPr>
    </w:p>
    <w:p w14:paraId="092BD599" w14:textId="71AE020E" w:rsidR="000B3AC3" w:rsidRPr="00C80AF1" w:rsidRDefault="000B3AC3" w:rsidP="009B5D38">
      <w:pPr>
        <w:tabs>
          <w:tab w:val="left" w:pos="2093"/>
          <w:tab w:val="left" w:pos="4013"/>
          <w:tab w:val="left" w:pos="4973"/>
          <w:tab w:val="left" w:pos="5933"/>
          <w:tab w:val="left" w:pos="6893"/>
          <w:tab w:val="left" w:pos="7853"/>
        </w:tabs>
        <w:spacing w:before="120" w:after="120" w:line="240" w:lineRule="auto"/>
        <w:ind w:left="93"/>
        <w:jc w:val="both"/>
        <w:rPr>
          <w:rFonts w:ascii="Arial" w:eastAsia="Times New Roman" w:hAnsi="Arial" w:cs="Arial"/>
          <w:sz w:val="24"/>
          <w:szCs w:val="24"/>
          <w:lang w:val="en-GB"/>
        </w:rPr>
      </w:pPr>
    </w:p>
    <w:p w14:paraId="3B91CB1F" w14:textId="632A3DCD" w:rsidR="000B3AC3" w:rsidRPr="00C80AF1" w:rsidRDefault="000B3AC3" w:rsidP="009B5D38">
      <w:pPr>
        <w:tabs>
          <w:tab w:val="left" w:pos="2093"/>
          <w:tab w:val="left" w:pos="4013"/>
          <w:tab w:val="left" w:pos="4973"/>
          <w:tab w:val="left" w:pos="5933"/>
          <w:tab w:val="left" w:pos="6893"/>
          <w:tab w:val="left" w:pos="7853"/>
        </w:tabs>
        <w:spacing w:before="120" w:after="120" w:line="240" w:lineRule="auto"/>
        <w:ind w:left="93"/>
        <w:jc w:val="both"/>
        <w:rPr>
          <w:rFonts w:ascii="Arial" w:eastAsia="Times New Roman" w:hAnsi="Arial" w:cs="Arial"/>
          <w:sz w:val="24"/>
          <w:szCs w:val="24"/>
          <w:lang w:val="en-GB"/>
        </w:rPr>
      </w:pPr>
    </w:p>
    <w:p w14:paraId="6691BDA2" w14:textId="0024D9BB" w:rsidR="000B3AC3" w:rsidRPr="00C80AF1" w:rsidRDefault="000B3AC3" w:rsidP="009B5D38">
      <w:pPr>
        <w:tabs>
          <w:tab w:val="left" w:pos="2093"/>
          <w:tab w:val="left" w:pos="4013"/>
          <w:tab w:val="left" w:pos="4973"/>
          <w:tab w:val="left" w:pos="5933"/>
          <w:tab w:val="left" w:pos="6893"/>
          <w:tab w:val="left" w:pos="7853"/>
        </w:tabs>
        <w:spacing w:before="120" w:after="120" w:line="240" w:lineRule="auto"/>
        <w:ind w:left="93"/>
        <w:jc w:val="both"/>
        <w:rPr>
          <w:rFonts w:ascii="Arial" w:eastAsia="Times New Roman" w:hAnsi="Arial" w:cs="Arial"/>
          <w:sz w:val="24"/>
          <w:szCs w:val="24"/>
          <w:lang w:val="en-GB"/>
        </w:rPr>
      </w:pPr>
    </w:p>
    <w:p w14:paraId="20C1814D" w14:textId="3A8A1A73" w:rsidR="000B3AC3" w:rsidRPr="00C80AF1" w:rsidRDefault="000B3AC3" w:rsidP="009B5D38">
      <w:pPr>
        <w:tabs>
          <w:tab w:val="left" w:pos="2093"/>
          <w:tab w:val="left" w:pos="4013"/>
          <w:tab w:val="left" w:pos="4973"/>
          <w:tab w:val="left" w:pos="5933"/>
          <w:tab w:val="left" w:pos="6893"/>
          <w:tab w:val="left" w:pos="7853"/>
        </w:tabs>
        <w:spacing w:before="120" w:after="120" w:line="240" w:lineRule="auto"/>
        <w:ind w:left="93"/>
        <w:jc w:val="both"/>
        <w:rPr>
          <w:rFonts w:ascii="Arial" w:eastAsia="Times New Roman" w:hAnsi="Arial" w:cs="Arial"/>
          <w:sz w:val="24"/>
          <w:szCs w:val="24"/>
          <w:lang w:val="en-GB"/>
        </w:rPr>
      </w:pPr>
    </w:p>
    <w:p w14:paraId="5F258DD5" w14:textId="3EBF1F56" w:rsidR="000B3AC3" w:rsidRPr="00C80AF1" w:rsidRDefault="000B3AC3" w:rsidP="009B5D38">
      <w:pPr>
        <w:tabs>
          <w:tab w:val="left" w:pos="2093"/>
          <w:tab w:val="left" w:pos="4013"/>
          <w:tab w:val="left" w:pos="4973"/>
          <w:tab w:val="left" w:pos="5933"/>
          <w:tab w:val="left" w:pos="6893"/>
          <w:tab w:val="left" w:pos="7853"/>
        </w:tabs>
        <w:spacing w:before="120" w:after="120" w:line="240" w:lineRule="auto"/>
        <w:ind w:left="93"/>
        <w:jc w:val="both"/>
        <w:rPr>
          <w:rFonts w:ascii="Arial" w:eastAsia="Times New Roman" w:hAnsi="Arial" w:cs="Arial"/>
          <w:sz w:val="24"/>
          <w:szCs w:val="24"/>
          <w:lang w:val="en-GB"/>
        </w:rPr>
      </w:pPr>
    </w:p>
    <w:p w14:paraId="452202DB" w14:textId="77777777" w:rsidR="000B3AC3" w:rsidRPr="00C80AF1" w:rsidRDefault="000B3AC3" w:rsidP="009B5D38">
      <w:pPr>
        <w:tabs>
          <w:tab w:val="left" w:pos="2093"/>
          <w:tab w:val="left" w:pos="4013"/>
          <w:tab w:val="left" w:pos="4973"/>
          <w:tab w:val="left" w:pos="5933"/>
          <w:tab w:val="left" w:pos="6893"/>
          <w:tab w:val="left" w:pos="7853"/>
        </w:tabs>
        <w:spacing w:before="120" w:after="120" w:line="240" w:lineRule="auto"/>
        <w:ind w:left="93"/>
        <w:jc w:val="both"/>
        <w:rPr>
          <w:rFonts w:ascii="Arial" w:eastAsia="Times New Roman" w:hAnsi="Arial" w:cs="Arial"/>
          <w:sz w:val="24"/>
          <w:szCs w:val="24"/>
          <w:lang w:val="en-G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90"/>
      </w:tblGrid>
      <w:tr w:rsidR="009B5D38" w:rsidRPr="00C80AF1" w14:paraId="63CDC5CD" w14:textId="77777777" w:rsidTr="00C45646">
        <w:tc>
          <w:tcPr>
            <w:tcW w:w="9450" w:type="dxa"/>
            <w:gridSpan w:val="2"/>
            <w:shd w:val="clear" w:color="auto" w:fill="CCCCFF"/>
            <w:vAlign w:val="center"/>
          </w:tcPr>
          <w:p w14:paraId="3DBF0273" w14:textId="77777777" w:rsidR="009B5D38" w:rsidRPr="00C80AF1" w:rsidRDefault="009B5D38" w:rsidP="009B5D38">
            <w:pPr>
              <w:spacing w:before="60" w:after="60" w:line="240" w:lineRule="auto"/>
              <w:jc w:val="center"/>
              <w:rPr>
                <w:rFonts w:ascii="Arial" w:eastAsia="Times New Roman" w:hAnsi="Arial" w:cs="Arial"/>
                <w:b/>
                <w:sz w:val="24"/>
                <w:szCs w:val="24"/>
                <w:lang w:val="en-GB"/>
              </w:rPr>
            </w:pPr>
            <w:r w:rsidRPr="00C80AF1">
              <w:rPr>
                <w:rFonts w:ascii="Arial" w:eastAsia="Times New Roman" w:hAnsi="Arial" w:cs="Arial"/>
                <w:b/>
                <w:sz w:val="24"/>
                <w:szCs w:val="24"/>
                <w:lang w:val="en-GB"/>
              </w:rPr>
              <w:t>Project Information</w:t>
            </w:r>
          </w:p>
        </w:tc>
      </w:tr>
      <w:tr w:rsidR="009B5D38" w:rsidRPr="00C80AF1" w14:paraId="6A92AF1F" w14:textId="77777777" w:rsidTr="00C45646">
        <w:tc>
          <w:tcPr>
            <w:tcW w:w="2160" w:type="dxa"/>
            <w:shd w:val="pct12" w:color="auto" w:fill="FFFFFF"/>
          </w:tcPr>
          <w:p w14:paraId="682A2303" w14:textId="77777777" w:rsidR="009B5D38" w:rsidRPr="00C80AF1" w:rsidRDefault="009B5D38" w:rsidP="009B5D38">
            <w:pPr>
              <w:spacing w:before="60" w:after="60" w:line="240" w:lineRule="auto"/>
              <w:jc w:val="both"/>
              <w:rPr>
                <w:rFonts w:ascii="Arial" w:eastAsia="Times New Roman" w:hAnsi="Arial" w:cs="Arial"/>
                <w:b/>
                <w:sz w:val="24"/>
                <w:szCs w:val="24"/>
                <w:lang w:val="en-GB"/>
              </w:rPr>
            </w:pPr>
            <w:r w:rsidRPr="00C80AF1">
              <w:rPr>
                <w:rFonts w:ascii="Arial" w:eastAsia="Times New Roman" w:hAnsi="Arial" w:cs="Arial"/>
                <w:b/>
                <w:sz w:val="24"/>
                <w:szCs w:val="24"/>
                <w:lang w:val="en-GB"/>
              </w:rPr>
              <w:t>Award ID:</w:t>
            </w:r>
          </w:p>
        </w:tc>
        <w:tc>
          <w:tcPr>
            <w:tcW w:w="7290" w:type="dxa"/>
          </w:tcPr>
          <w:p w14:paraId="338E0641" w14:textId="77777777" w:rsidR="009B5D38" w:rsidRPr="00C80AF1" w:rsidRDefault="009B5D38" w:rsidP="009B5D38">
            <w:pPr>
              <w:spacing w:before="60" w:after="60" w:line="240" w:lineRule="auto"/>
              <w:jc w:val="both"/>
              <w:rPr>
                <w:rFonts w:ascii="Arial" w:eastAsia="Times New Roman" w:hAnsi="Arial" w:cs="Arial"/>
                <w:sz w:val="24"/>
                <w:szCs w:val="24"/>
                <w:lang w:val="en-GB"/>
              </w:rPr>
            </w:pPr>
            <w:r w:rsidRPr="00C80AF1">
              <w:rPr>
                <w:rFonts w:ascii="Arial" w:eastAsia="Times New Roman" w:hAnsi="Arial" w:cs="Arial"/>
                <w:sz w:val="24"/>
                <w:szCs w:val="24"/>
                <w:lang w:val="en-GB"/>
              </w:rPr>
              <w:t>00107637</w:t>
            </w:r>
          </w:p>
        </w:tc>
      </w:tr>
      <w:tr w:rsidR="009B5D38" w:rsidRPr="00C80AF1" w14:paraId="40DE7A71" w14:textId="77777777" w:rsidTr="00C45646">
        <w:tc>
          <w:tcPr>
            <w:tcW w:w="2160" w:type="dxa"/>
            <w:shd w:val="pct12" w:color="auto" w:fill="FFFFFF"/>
          </w:tcPr>
          <w:p w14:paraId="18552B5B" w14:textId="77777777" w:rsidR="009B5D38" w:rsidRPr="00C80AF1" w:rsidRDefault="009B5D38" w:rsidP="009B5D38">
            <w:pPr>
              <w:spacing w:before="60" w:after="60" w:line="240" w:lineRule="auto"/>
              <w:jc w:val="both"/>
              <w:rPr>
                <w:rFonts w:ascii="Arial" w:eastAsia="Times New Roman" w:hAnsi="Arial" w:cs="Arial"/>
                <w:b/>
                <w:sz w:val="24"/>
                <w:szCs w:val="24"/>
                <w:lang w:val="en-GB"/>
              </w:rPr>
            </w:pPr>
            <w:r w:rsidRPr="00C80AF1">
              <w:rPr>
                <w:rFonts w:ascii="Arial" w:eastAsia="Times New Roman" w:hAnsi="Arial" w:cs="Arial"/>
                <w:b/>
                <w:sz w:val="24"/>
                <w:szCs w:val="24"/>
                <w:lang w:val="en-GB"/>
              </w:rPr>
              <w:t>CO Focal Points:</w:t>
            </w:r>
          </w:p>
        </w:tc>
        <w:tc>
          <w:tcPr>
            <w:tcW w:w="7290" w:type="dxa"/>
          </w:tcPr>
          <w:p w14:paraId="166CF58A" w14:textId="77777777" w:rsidR="009B5D38" w:rsidRPr="00C80AF1" w:rsidRDefault="009B5D38" w:rsidP="009B5D38">
            <w:pPr>
              <w:spacing w:before="60" w:after="60" w:line="240" w:lineRule="auto"/>
              <w:jc w:val="both"/>
              <w:rPr>
                <w:rFonts w:ascii="Arial" w:eastAsia="Times New Roman" w:hAnsi="Arial" w:cs="Arial"/>
                <w:sz w:val="24"/>
                <w:szCs w:val="24"/>
                <w:lang w:val="en-GB"/>
              </w:rPr>
            </w:pPr>
            <w:r w:rsidRPr="00C80AF1">
              <w:rPr>
                <w:rFonts w:ascii="Arial" w:eastAsia="Times New Roman" w:hAnsi="Arial" w:cs="Arial"/>
                <w:sz w:val="24"/>
                <w:szCs w:val="24"/>
                <w:lang w:val="en-GB"/>
              </w:rPr>
              <w:t xml:space="preserve">Akmyrat Danatarov, Analyst: </w:t>
            </w:r>
            <w:hyperlink r:id="rId14" w:history="1">
              <w:r w:rsidRPr="00C80AF1">
                <w:rPr>
                  <w:rFonts w:ascii="Arial" w:eastAsia="Times New Roman" w:hAnsi="Arial" w:cs="Arial"/>
                  <w:color w:val="0000FF"/>
                  <w:sz w:val="24"/>
                  <w:szCs w:val="24"/>
                  <w:u w:val="single"/>
                  <w:lang w:val="en-GB"/>
                </w:rPr>
                <w:t>akmyrat.danatarov@undp.org</w:t>
              </w:r>
            </w:hyperlink>
          </w:p>
          <w:p w14:paraId="6D145A70" w14:textId="77777777" w:rsidR="009B5D38" w:rsidRPr="00C80AF1" w:rsidRDefault="009B5D38" w:rsidP="009B5D38">
            <w:pPr>
              <w:spacing w:before="60" w:after="60" w:line="240" w:lineRule="auto"/>
              <w:jc w:val="both"/>
              <w:rPr>
                <w:rFonts w:ascii="Arial" w:eastAsia="Times New Roman" w:hAnsi="Arial" w:cs="Arial"/>
                <w:sz w:val="24"/>
                <w:szCs w:val="24"/>
                <w:lang w:val="en-GB"/>
              </w:rPr>
            </w:pPr>
            <w:r w:rsidRPr="00C80AF1">
              <w:rPr>
                <w:rFonts w:ascii="Arial" w:eastAsia="Times New Roman" w:hAnsi="Arial" w:cs="Arial"/>
                <w:sz w:val="24"/>
                <w:szCs w:val="24"/>
                <w:lang w:val="en-GB"/>
              </w:rPr>
              <w:t xml:space="preserve">Aleksey Sopyyev: </w:t>
            </w:r>
            <w:hyperlink r:id="rId15" w:history="1">
              <w:r w:rsidRPr="00C80AF1">
                <w:rPr>
                  <w:rFonts w:ascii="Arial" w:eastAsia="Times New Roman" w:hAnsi="Arial" w:cs="Arial"/>
                  <w:color w:val="0000FF"/>
                  <w:sz w:val="24"/>
                  <w:szCs w:val="24"/>
                  <w:u w:val="single"/>
                  <w:lang w:val="en-GB"/>
                </w:rPr>
                <w:t>aleksey.sopyyev@undp.org</w:t>
              </w:r>
            </w:hyperlink>
            <w:r w:rsidRPr="00C80AF1">
              <w:rPr>
                <w:rFonts w:ascii="Arial" w:eastAsia="Times New Roman" w:hAnsi="Arial" w:cs="Arial"/>
                <w:sz w:val="24"/>
                <w:szCs w:val="24"/>
                <w:lang w:val="en-GB"/>
              </w:rPr>
              <w:t xml:space="preserve">  </w:t>
            </w:r>
          </w:p>
        </w:tc>
      </w:tr>
      <w:tr w:rsidR="009B5D38" w:rsidRPr="00C80AF1" w14:paraId="3EF04ABA" w14:textId="77777777" w:rsidTr="00C45646">
        <w:tc>
          <w:tcPr>
            <w:tcW w:w="2160" w:type="dxa"/>
            <w:shd w:val="pct12" w:color="auto" w:fill="FFFFFF"/>
          </w:tcPr>
          <w:p w14:paraId="320C0F5A" w14:textId="77777777" w:rsidR="009B5D38" w:rsidRPr="00C80AF1" w:rsidRDefault="009B5D38" w:rsidP="009B5D38">
            <w:pPr>
              <w:spacing w:before="60" w:after="60" w:line="240" w:lineRule="auto"/>
              <w:jc w:val="both"/>
              <w:rPr>
                <w:rFonts w:ascii="Arial" w:eastAsia="Times New Roman" w:hAnsi="Arial" w:cs="Arial"/>
                <w:b/>
                <w:sz w:val="24"/>
                <w:szCs w:val="24"/>
                <w:lang w:val="en-GB"/>
              </w:rPr>
            </w:pPr>
            <w:r w:rsidRPr="00C80AF1">
              <w:rPr>
                <w:rFonts w:ascii="Arial" w:eastAsia="Times New Roman" w:hAnsi="Arial" w:cs="Arial"/>
                <w:b/>
                <w:sz w:val="24"/>
                <w:szCs w:val="24"/>
                <w:lang w:val="en-GB"/>
              </w:rPr>
              <w:t>Partners:</w:t>
            </w:r>
          </w:p>
        </w:tc>
        <w:tc>
          <w:tcPr>
            <w:tcW w:w="7290" w:type="dxa"/>
          </w:tcPr>
          <w:p w14:paraId="13B5C26B" w14:textId="77777777" w:rsidR="009B5D38" w:rsidRPr="00C80AF1" w:rsidRDefault="009B5D38" w:rsidP="009B5D38">
            <w:pPr>
              <w:spacing w:before="60" w:after="60" w:line="240" w:lineRule="auto"/>
              <w:jc w:val="both"/>
              <w:rPr>
                <w:rFonts w:ascii="Arial" w:eastAsia="Times New Roman" w:hAnsi="Arial" w:cs="Arial"/>
                <w:sz w:val="24"/>
                <w:szCs w:val="24"/>
                <w:lang w:val="en-GB"/>
              </w:rPr>
            </w:pPr>
            <w:r w:rsidRPr="00C80AF1">
              <w:rPr>
                <w:rFonts w:ascii="Arial" w:eastAsia="Times New Roman" w:hAnsi="Arial" w:cs="Arial"/>
                <w:sz w:val="24"/>
                <w:szCs w:val="24"/>
                <w:lang w:val="en-GB"/>
              </w:rPr>
              <w:t>State Customs Service of Turkmenistan; UNCTAD.</w:t>
            </w:r>
          </w:p>
        </w:tc>
      </w:tr>
      <w:tr w:rsidR="009B5D38" w:rsidRPr="00C80AF1" w14:paraId="33C40A7E" w14:textId="77777777" w:rsidTr="00C45646">
        <w:tc>
          <w:tcPr>
            <w:tcW w:w="2160" w:type="dxa"/>
            <w:shd w:val="pct12" w:color="auto" w:fill="FFFFFF"/>
          </w:tcPr>
          <w:p w14:paraId="236FA2D4" w14:textId="77777777" w:rsidR="009B5D38" w:rsidRPr="00C80AF1" w:rsidRDefault="009B5D38" w:rsidP="009B5D38">
            <w:pPr>
              <w:spacing w:before="60" w:after="60" w:line="240" w:lineRule="auto"/>
              <w:jc w:val="both"/>
              <w:rPr>
                <w:rFonts w:ascii="Arial" w:eastAsia="Times New Roman" w:hAnsi="Arial" w:cs="Arial"/>
                <w:b/>
                <w:sz w:val="24"/>
                <w:szCs w:val="24"/>
                <w:lang w:val="en-GB"/>
              </w:rPr>
            </w:pPr>
            <w:r w:rsidRPr="00C80AF1">
              <w:rPr>
                <w:rFonts w:ascii="Arial" w:eastAsia="Times New Roman" w:hAnsi="Arial" w:cs="Arial"/>
                <w:b/>
                <w:sz w:val="24"/>
                <w:szCs w:val="24"/>
                <w:lang w:val="en-GB"/>
              </w:rPr>
              <w:t>Project resources:</w:t>
            </w:r>
          </w:p>
        </w:tc>
        <w:tc>
          <w:tcPr>
            <w:tcW w:w="7290" w:type="dxa"/>
          </w:tcPr>
          <w:p w14:paraId="0CC67004" w14:textId="77777777" w:rsidR="009B5D38" w:rsidRPr="00C80AF1" w:rsidRDefault="009B5D38" w:rsidP="009B5D38">
            <w:pPr>
              <w:spacing w:before="60" w:after="60" w:line="240" w:lineRule="auto"/>
              <w:jc w:val="both"/>
              <w:rPr>
                <w:rFonts w:ascii="Arial" w:eastAsia="Times New Roman" w:hAnsi="Arial" w:cs="Arial"/>
                <w:sz w:val="24"/>
                <w:szCs w:val="24"/>
                <w:lang w:val="tk-TM"/>
              </w:rPr>
            </w:pPr>
            <w:r w:rsidRPr="00C80AF1">
              <w:rPr>
                <w:rFonts w:ascii="Arial" w:eastAsia="Times New Roman" w:hAnsi="Arial" w:cs="Arial"/>
                <w:sz w:val="24"/>
                <w:szCs w:val="24"/>
                <w:lang w:val="tk-TM"/>
              </w:rPr>
              <w:t>https://www.tm.undp.org/content/turkmenistan/en/home/projects/single-window-for-export-import-operations.html</w:t>
            </w:r>
          </w:p>
        </w:tc>
      </w:tr>
      <w:tr w:rsidR="009B5D38" w:rsidRPr="00C80AF1" w14:paraId="6BB9D0F3" w14:textId="77777777" w:rsidTr="00C45646">
        <w:tc>
          <w:tcPr>
            <w:tcW w:w="2160" w:type="dxa"/>
            <w:shd w:val="pct12" w:color="auto" w:fill="FFFFFF"/>
          </w:tcPr>
          <w:p w14:paraId="02D350BB" w14:textId="77777777" w:rsidR="009B5D38" w:rsidRPr="00C80AF1" w:rsidRDefault="009B5D38" w:rsidP="009B5D38">
            <w:pPr>
              <w:spacing w:before="60" w:after="60" w:line="240" w:lineRule="auto"/>
              <w:jc w:val="both"/>
              <w:rPr>
                <w:rFonts w:ascii="Arial" w:eastAsia="Times New Roman" w:hAnsi="Arial" w:cs="Arial"/>
                <w:b/>
                <w:sz w:val="24"/>
                <w:szCs w:val="24"/>
                <w:lang w:val="en-GB"/>
              </w:rPr>
            </w:pPr>
            <w:r w:rsidRPr="00C80AF1">
              <w:rPr>
                <w:rFonts w:ascii="Arial" w:eastAsia="Times New Roman" w:hAnsi="Arial" w:cs="Arial"/>
                <w:b/>
                <w:sz w:val="24"/>
                <w:szCs w:val="24"/>
                <w:lang w:val="en-GB"/>
              </w:rPr>
              <w:t>Report prepared by:</w:t>
            </w:r>
          </w:p>
        </w:tc>
        <w:tc>
          <w:tcPr>
            <w:tcW w:w="7290" w:type="dxa"/>
          </w:tcPr>
          <w:p w14:paraId="7FCCB7F3" w14:textId="77777777" w:rsidR="009B5D38" w:rsidRPr="00C80AF1" w:rsidRDefault="009B5D38" w:rsidP="009B5D38">
            <w:pPr>
              <w:spacing w:before="60" w:after="60" w:line="240" w:lineRule="auto"/>
              <w:jc w:val="both"/>
              <w:rPr>
                <w:rFonts w:ascii="Arial" w:eastAsia="Times New Roman" w:hAnsi="Arial" w:cs="Arial"/>
                <w:sz w:val="24"/>
                <w:szCs w:val="24"/>
                <w:lang w:val="en-GB"/>
              </w:rPr>
            </w:pPr>
            <w:r w:rsidRPr="00C80AF1">
              <w:rPr>
                <w:rFonts w:ascii="Arial" w:eastAsia="Times New Roman" w:hAnsi="Arial" w:cs="Arial"/>
                <w:sz w:val="24"/>
                <w:szCs w:val="24"/>
                <w:lang w:val="en-GB"/>
              </w:rPr>
              <w:t xml:space="preserve">Aleksey Sopyyev, Project Manager </w:t>
            </w:r>
          </w:p>
        </w:tc>
      </w:tr>
      <w:tr w:rsidR="009B5D38" w:rsidRPr="00C80AF1" w14:paraId="4B3DD3C0" w14:textId="77777777" w:rsidTr="00C45646">
        <w:tc>
          <w:tcPr>
            <w:tcW w:w="2160" w:type="dxa"/>
            <w:shd w:val="pct12" w:color="auto" w:fill="FFFFFF"/>
          </w:tcPr>
          <w:p w14:paraId="5291EBCB" w14:textId="77777777" w:rsidR="009B5D38" w:rsidRPr="00C80AF1" w:rsidRDefault="009B5D38" w:rsidP="009B5D38">
            <w:pPr>
              <w:spacing w:before="60" w:after="60" w:line="240" w:lineRule="auto"/>
              <w:jc w:val="both"/>
              <w:rPr>
                <w:rFonts w:ascii="Arial" w:eastAsia="Times New Roman" w:hAnsi="Arial" w:cs="Arial"/>
                <w:b/>
                <w:sz w:val="24"/>
                <w:szCs w:val="24"/>
                <w:lang w:val="en-GB"/>
              </w:rPr>
            </w:pPr>
            <w:r w:rsidRPr="00C80AF1">
              <w:rPr>
                <w:rFonts w:ascii="Arial" w:eastAsia="Times New Roman" w:hAnsi="Arial" w:cs="Arial"/>
                <w:b/>
                <w:sz w:val="24"/>
                <w:szCs w:val="24"/>
                <w:lang w:val="en-GB"/>
              </w:rPr>
              <w:t>Date:</w:t>
            </w:r>
          </w:p>
        </w:tc>
        <w:tc>
          <w:tcPr>
            <w:tcW w:w="7290" w:type="dxa"/>
          </w:tcPr>
          <w:p w14:paraId="430FABC7" w14:textId="77777777" w:rsidR="009B5D38" w:rsidRPr="00C80AF1" w:rsidRDefault="009B5D38" w:rsidP="009B5D38">
            <w:pPr>
              <w:spacing w:before="60" w:after="60" w:line="240" w:lineRule="auto"/>
              <w:jc w:val="both"/>
              <w:rPr>
                <w:rFonts w:ascii="Arial" w:eastAsia="Times New Roman" w:hAnsi="Arial" w:cs="Arial"/>
                <w:sz w:val="24"/>
                <w:szCs w:val="24"/>
                <w:lang w:val="en-GB"/>
              </w:rPr>
            </w:pPr>
            <w:r w:rsidRPr="00C80AF1">
              <w:rPr>
                <w:rFonts w:ascii="Arial" w:eastAsia="Times New Roman" w:hAnsi="Arial" w:cs="Arial"/>
                <w:sz w:val="24"/>
                <w:szCs w:val="24"/>
                <w:lang w:val="en-GB"/>
              </w:rPr>
              <w:t>20.07.2022</w:t>
            </w:r>
          </w:p>
        </w:tc>
      </w:tr>
    </w:tbl>
    <w:p w14:paraId="730A08F9" w14:textId="1DF13A27" w:rsidR="0044391C" w:rsidRPr="00C80AF1" w:rsidRDefault="0044391C" w:rsidP="00CD1EEF">
      <w:pPr>
        <w:spacing w:after="60"/>
        <w:jc w:val="both"/>
        <w:rPr>
          <w:rFonts w:ascii="Arial" w:eastAsia="Calibri" w:hAnsi="Arial" w:cs="Arial"/>
          <w:b/>
          <w:sz w:val="24"/>
          <w:szCs w:val="24"/>
        </w:rPr>
      </w:pPr>
    </w:p>
    <w:p w14:paraId="5ACAE193" w14:textId="29508720" w:rsidR="00127EC9" w:rsidRPr="00C80AF1" w:rsidRDefault="00127EC9" w:rsidP="00CD1EEF">
      <w:pPr>
        <w:spacing w:after="60"/>
        <w:jc w:val="both"/>
        <w:rPr>
          <w:rFonts w:ascii="Arial" w:eastAsia="Calibri" w:hAnsi="Arial" w:cs="Arial"/>
          <w:b/>
          <w:sz w:val="24"/>
          <w:szCs w:val="24"/>
        </w:rPr>
      </w:pPr>
    </w:p>
    <w:tbl>
      <w:tblPr>
        <w:tblW w:w="9400" w:type="dxa"/>
        <w:tblCellMar>
          <w:top w:w="40" w:type="dxa"/>
          <w:left w:w="40" w:type="dxa"/>
          <w:bottom w:w="40" w:type="dxa"/>
          <w:right w:w="40" w:type="dxa"/>
        </w:tblCellMar>
        <w:tblLook w:val="04A0" w:firstRow="1" w:lastRow="0" w:firstColumn="1" w:lastColumn="0" w:noHBand="0" w:noVBand="1"/>
      </w:tblPr>
      <w:tblGrid>
        <w:gridCol w:w="5346"/>
        <w:gridCol w:w="5345"/>
        <w:gridCol w:w="5345"/>
      </w:tblGrid>
      <w:tr w:rsidR="00127EC9" w:rsidRPr="00C80AF1" w14:paraId="7F783D18" w14:textId="77777777" w:rsidTr="00FD33D8">
        <w:trPr>
          <w:trHeight w:val="3392"/>
        </w:trPr>
        <w:tc>
          <w:tcPr>
            <w:tcW w:w="0" w:type="auto"/>
            <w:gridSpan w:val="3"/>
            <w:hideMark/>
          </w:tcPr>
          <w:tbl>
            <w:tblPr>
              <w:tblW w:w="15956" w:type="dxa"/>
              <w:tblCellMar>
                <w:top w:w="15" w:type="dxa"/>
                <w:left w:w="15" w:type="dxa"/>
                <w:bottom w:w="15" w:type="dxa"/>
                <w:right w:w="15" w:type="dxa"/>
              </w:tblCellMar>
              <w:tblLook w:val="04A0" w:firstRow="1" w:lastRow="0" w:firstColumn="1" w:lastColumn="0" w:noHBand="0" w:noVBand="1"/>
            </w:tblPr>
            <w:tblGrid>
              <w:gridCol w:w="15956"/>
            </w:tblGrid>
            <w:tr w:rsidR="00127EC9" w:rsidRPr="00C80AF1" w14:paraId="3E68BC66" w14:textId="77777777" w:rsidTr="00FD33D8">
              <w:trPr>
                <w:trHeight w:val="265"/>
              </w:trPr>
              <w:tc>
                <w:tcPr>
                  <w:tcW w:w="0" w:type="auto"/>
                  <w:tcBorders>
                    <w:top w:val="nil"/>
                    <w:left w:val="nil"/>
                    <w:bottom w:val="nil"/>
                    <w:right w:val="nil"/>
                  </w:tcBorders>
                  <w:tcMar>
                    <w:top w:w="60" w:type="dxa"/>
                    <w:left w:w="120" w:type="dxa"/>
                    <w:bottom w:w="60" w:type="dxa"/>
                    <w:right w:w="120" w:type="dxa"/>
                  </w:tcMar>
                  <w:vAlign w:val="center"/>
                  <w:hideMark/>
                </w:tcPr>
                <w:p w14:paraId="05D7AF32" w14:textId="206E6C52" w:rsidR="00127EC9" w:rsidRPr="00C80AF1" w:rsidRDefault="00127EC9" w:rsidP="00127EC9">
                  <w:pPr>
                    <w:spacing w:after="0" w:line="240" w:lineRule="auto"/>
                    <w:rPr>
                      <w:rFonts w:ascii="Arial" w:eastAsia="Times New Roman" w:hAnsi="Arial" w:cs="Arial"/>
                      <w:color w:val="000000"/>
                      <w:sz w:val="24"/>
                      <w:szCs w:val="24"/>
                    </w:rPr>
                  </w:pPr>
                </w:p>
              </w:tc>
            </w:tr>
            <w:tr w:rsidR="00127EC9" w:rsidRPr="00C80AF1" w14:paraId="6A0DE17B" w14:textId="77777777" w:rsidTr="00FD33D8">
              <w:trPr>
                <w:trHeight w:val="2635"/>
              </w:trPr>
              <w:tc>
                <w:tcPr>
                  <w:tcW w:w="0" w:type="auto"/>
                  <w:tcBorders>
                    <w:top w:val="nil"/>
                    <w:left w:val="nil"/>
                    <w:bottom w:val="nil"/>
                    <w:right w:val="nil"/>
                  </w:tcBorders>
                  <w:tcMar>
                    <w:top w:w="60" w:type="dxa"/>
                    <w:left w:w="120" w:type="dxa"/>
                    <w:bottom w:w="60" w:type="dxa"/>
                    <w:right w:w="120" w:type="dxa"/>
                  </w:tcMar>
                  <w:vAlign w:val="center"/>
                  <w:hideMark/>
                </w:tcPr>
                <w:p w14:paraId="3DD68735" w14:textId="77777777" w:rsidR="00127EC9" w:rsidRPr="00C80AF1" w:rsidRDefault="00127EC9" w:rsidP="00127EC9">
                  <w:pPr>
                    <w:spacing w:after="0" w:line="240" w:lineRule="auto"/>
                    <w:rPr>
                      <w:rFonts w:ascii="Arial" w:eastAsia="Times New Roman" w:hAnsi="Arial" w:cs="Arial"/>
                      <w:color w:val="000000"/>
                      <w:sz w:val="24"/>
                      <w:szCs w:val="24"/>
                    </w:rPr>
                  </w:pPr>
                </w:p>
              </w:tc>
            </w:tr>
          </w:tbl>
          <w:p w14:paraId="319014BC" w14:textId="77777777" w:rsidR="00127EC9" w:rsidRPr="00C80AF1" w:rsidRDefault="00127EC9" w:rsidP="00127EC9">
            <w:pPr>
              <w:spacing w:after="0" w:line="240" w:lineRule="auto"/>
              <w:rPr>
                <w:rFonts w:ascii="Arial" w:eastAsia="Times New Roman" w:hAnsi="Arial" w:cs="Arial"/>
                <w:color w:val="444444"/>
                <w:sz w:val="24"/>
                <w:szCs w:val="24"/>
              </w:rPr>
            </w:pPr>
            <w:r w:rsidRPr="00C80AF1">
              <w:rPr>
                <w:rFonts w:ascii="Arial" w:eastAsia="Times New Roman" w:hAnsi="Arial" w:cs="Arial"/>
                <w:color w:val="444444"/>
                <w:sz w:val="24"/>
                <w:szCs w:val="24"/>
              </w:rPr>
              <w:t> </w:t>
            </w:r>
          </w:p>
        </w:tc>
      </w:tr>
      <w:tr w:rsidR="00127EC9" w:rsidRPr="00C80AF1" w14:paraId="33EA8811" w14:textId="77777777" w:rsidTr="00FD33D8">
        <w:trPr>
          <w:trHeight w:val="141"/>
        </w:trPr>
        <w:tc>
          <w:tcPr>
            <w:tcW w:w="0" w:type="auto"/>
            <w:vAlign w:val="center"/>
            <w:hideMark/>
          </w:tcPr>
          <w:p w14:paraId="42CCC8E4" w14:textId="77777777" w:rsidR="00127EC9" w:rsidRPr="00C80AF1" w:rsidRDefault="00127EC9" w:rsidP="00127EC9">
            <w:pPr>
              <w:spacing w:after="0" w:line="240" w:lineRule="auto"/>
              <w:rPr>
                <w:rFonts w:ascii="Arial" w:eastAsia="Times New Roman" w:hAnsi="Arial" w:cs="Arial"/>
                <w:color w:val="444444"/>
                <w:sz w:val="24"/>
                <w:szCs w:val="24"/>
              </w:rPr>
            </w:pPr>
          </w:p>
        </w:tc>
        <w:tc>
          <w:tcPr>
            <w:tcW w:w="0" w:type="auto"/>
            <w:vAlign w:val="center"/>
            <w:hideMark/>
          </w:tcPr>
          <w:p w14:paraId="4543A061" w14:textId="77777777" w:rsidR="00127EC9" w:rsidRPr="00C80AF1" w:rsidRDefault="00127EC9" w:rsidP="00127EC9">
            <w:pPr>
              <w:spacing w:after="0" w:line="240" w:lineRule="auto"/>
              <w:rPr>
                <w:rFonts w:ascii="Arial" w:eastAsia="Times New Roman" w:hAnsi="Arial" w:cs="Arial"/>
                <w:sz w:val="24"/>
                <w:szCs w:val="24"/>
              </w:rPr>
            </w:pPr>
          </w:p>
        </w:tc>
        <w:tc>
          <w:tcPr>
            <w:tcW w:w="0" w:type="auto"/>
            <w:vAlign w:val="center"/>
            <w:hideMark/>
          </w:tcPr>
          <w:p w14:paraId="4E6C8300" w14:textId="77777777" w:rsidR="00127EC9" w:rsidRPr="00C80AF1" w:rsidRDefault="00127EC9" w:rsidP="00127EC9">
            <w:pPr>
              <w:spacing w:after="0" w:line="240" w:lineRule="auto"/>
              <w:rPr>
                <w:rFonts w:ascii="Arial" w:eastAsia="Times New Roman" w:hAnsi="Arial" w:cs="Arial"/>
                <w:sz w:val="24"/>
                <w:szCs w:val="24"/>
              </w:rPr>
            </w:pPr>
          </w:p>
        </w:tc>
      </w:tr>
    </w:tbl>
    <w:p w14:paraId="115CA1EE" w14:textId="77777777" w:rsidR="00127EC9" w:rsidRPr="00C80AF1" w:rsidRDefault="00127EC9" w:rsidP="00CD1EEF">
      <w:pPr>
        <w:spacing w:after="60"/>
        <w:jc w:val="both"/>
        <w:rPr>
          <w:rFonts w:ascii="Arial" w:eastAsia="Calibri" w:hAnsi="Arial" w:cs="Arial"/>
          <w:b/>
          <w:sz w:val="24"/>
          <w:szCs w:val="24"/>
        </w:rPr>
      </w:pPr>
    </w:p>
    <w:sectPr w:rsidR="00127EC9" w:rsidRPr="00C80AF1" w:rsidSect="00D20D8C">
      <w:footerReference w:type="default" r:id="rId16"/>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985D" w14:textId="77777777" w:rsidR="00FA6156" w:rsidRDefault="00FA6156" w:rsidP="0028611E">
      <w:pPr>
        <w:spacing w:after="0" w:line="240" w:lineRule="auto"/>
      </w:pPr>
      <w:r>
        <w:separator/>
      </w:r>
    </w:p>
  </w:endnote>
  <w:endnote w:type="continuationSeparator" w:id="0">
    <w:p w14:paraId="3DBBBBFE" w14:textId="77777777" w:rsidR="00FA6156" w:rsidRDefault="00FA6156" w:rsidP="0028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605247"/>
      <w:docPartObj>
        <w:docPartGallery w:val="Page Numbers (Bottom of Page)"/>
        <w:docPartUnique/>
      </w:docPartObj>
    </w:sdtPr>
    <w:sdtEndPr>
      <w:rPr>
        <w:noProof/>
      </w:rPr>
    </w:sdtEndPr>
    <w:sdtContent>
      <w:p w14:paraId="084FD299" w14:textId="659C3018" w:rsidR="00C45646" w:rsidRDefault="00C45646">
        <w:pPr>
          <w:pStyle w:val="Footer"/>
          <w:jc w:val="center"/>
        </w:pPr>
        <w:r>
          <w:fldChar w:fldCharType="begin"/>
        </w:r>
        <w:r>
          <w:instrText xml:space="preserve"> PAGE   \* MERGEFORMAT </w:instrText>
        </w:r>
        <w:r>
          <w:fldChar w:fldCharType="separate"/>
        </w:r>
        <w:r w:rsidR="00D27B05">
          <w:rPr>
            <w:noProof/>
          </w:rPr>
          <w:t>6</w:t>
        </w:r>
        <w:r>
          <w:rPr>
            <w:noProof/>
          </w:rPr>
          <w:fldChar w:fldCharType="end"/>
        </w:r>
      </w:p>
    </w:sdtContent>
  </w:sdt>
  <w:p w14:paraId="589E2A38" w14:textId="77777777" w:rsidR="00C45646" w:rsidRDefault="00C45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BA93" w14:textId="77777777" w:rsidR="00FA6156" w:rsidRDefault="00FA6156" w:rsidP="0028611E">
      <w:pPr>
        <w:spacing w:after="0" w:line="240" w:lineRule="auto"/>
      </w:pPr>
      <w:r>
        <w:separator/>
      </w:r>
    </w:p>
  </w:footnote>
  <w:footnote w:type="continuationSeparator" w:id="0">
    <w:p w14:paraId="0CFB0566" w14:textId="77777777" w:rsidR="00FA6156" w:rsidRDefault="00FA6156" w:rsidP="00286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104"/>
    <w:multiLevelType w:val="hybridMultilevel"/>
    <w:tmpl w:val="451CBE5A"/>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D4094"/>
    <w:multiLevelType w:val="hybridMultilevel"/>
    <w:tmpl w:val="A350D344"/>
    <w:lvl w:ilvl="0" w:tplc="EDF20B2A">
      <w:start w:val="1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97B86"/>
    <w:multiLevelType w:val="hybridMultilevel"/>
    <w:tmpl w:val="24005F12"/>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D12B9"/>
    <w:multiLevelType w:val="hybridMultilevel"/>
    <w:tmpl w:val="D04EE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56600F"/>
    <w:multiLevelType w:val="hybridMultilevel"/>
    <w:tmpl w:val="57688BB4"/>
    <w:lvl w:ilvl="0" w:tplc="4B8CBA16">
      <w:start w:val="9"/>
      <w:numFmt w:val="upperRoman"/>
      <w:lvlText w:val="%1."/>
      <w:lvlJc w:val="left"/>
      <w:pPr>
        <w:ind w:left="1080" w:hanging="72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C6A38"/>
    <w:multiLevelType w:val="hybridMultilevel"/>
    <w:tmpl w:val="46D4B5DA"/>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50DFB"/>
    <w:multiLevelType w:val="hybridMultilevel"/>
    <w:tmpl w:val="2BCCB3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B25EB3"/>
    <w:multiLevelType w:val="hybridMultilevel"/>
    <w:tmpl w:val="EB084E24"/>
    <w:lvl w:ilvl="0" w:tplc="6302BB7A">
      <w:numFmt w:val="bullet"/>
      <w:lvlText w:val="•"/>
      <w:lvlJc w:val="left"/>
      <w:pPr>
        <w:ind w:left="1440" w:hanging="720"/>
      </w:pPr>
      <w:rPr>
        <w:rFonts w:ascii="Myriad Pro" w:eastAsiaTheme="minorHAnsi" w:hAnsi="Myriad Pro"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1EC1EB0"/>
    <w:multiLevelType w:val="hybridMultilevel"/>
    <w:tmpl w:val="87E62876"/>
    <w:lvl w:ilvl="0" w:tplc="1408C4C0">
      <w:numFmt w:val="bullet"/>
      <w:lvlText w:val="•"/>
      <w:lvlJc w:val="left"/>
      <w:pPr>
        <w:ind w:left="1440" w:hanging="720"/>
      </w:pPr>
      <w:rPr>
        <w:rFonts w:ascii="Myriad Pro" w:eastAsiaTheme="minorHAnsi" w:hAnsi="Myriad Pro"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6C05CFB"/>
    <w:multiLevelType w:val="hybridMultilevel"/>
    <w:tmpl w:val="B75023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43F8B"/>
    <w:multiLevelType w:val="hybridMultilevel"/>
    <w:tmpl w:val="E7F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B4E1F"/>
    <w:multiLevelType w:val="hybridMultilevel"/>
    <w:tmpl w:val="8CD08D0C"/>
    <w:lvl w:ilvl="0" w:tplc="04090001">
      <w:start w:val="1"/>
      <w:numFmt w:val="bullet"/>
      <w:lvlText w:val=""/>
      <w:lvlJc w:val="left"/>
      <w:pPr>
        <w:ind w:left="346" w:hanging="360"/>
      </w:pPr>
      <w:rPr>
        <w:rFonts w:ascii="Symbol" w:hAnsi="Symbol"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2" w15:restartNumberingAfterBreak="0">
    <w:nsid w:val="3D855F7E"/>
    <w:multiLevelType w:val="hybridMultilevel"/>
    <w:tmpl w:val="AAEA7B92"/>
    <w:lvl w:ilvl="0" w:tplc="35AA1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707D0"/>
    <w:multiLevelType w:val="hybridMultilevel"/>
    <w:tmpl w:val="D8CCB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ED776D"/>
    <w:multiLevelType w:val="hybridMultilevel"/>
    <w:tmpl w:val="B590F9C6"/>
    <w:lvl w:ilvl="0" w:tplc="AF9A18FA">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A4A9D"/>
    <w:multiLevelType w:val="hybridMultilevel"/>
    <w:tmpl w:val="5F3A8BA6"/>
    <w:lvl w:ilvl="0" w:tplc="6302BB7A">
      <w:numFmt w:val="bullet"/>
      <w:lvlText w:val="•"/>
      <w:lvlJc w:val="left"/>
      <w:pPr>
        <w:ind w:left="2160" w:hanging="720"/>
      </w:pPr>
      <w:rPr>
        <w:rFonts w:ascii="Myriad Pro" w:eastAsiaTheme="minorHAnsi" w:hAnsi="Myriad Pro"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3065846"/>
    <w:multiLevelType w:val="hybridMultilevel"/>
    <w:tmpl w:val="5986DEFE"/>
    <w:lvl w:ilvl="0" w:tplc="04190003">
      <w:start w:val="1"/>
      <w:numFmt w:val="bullet"/>
      <w:lvlText w:val="o"/>
      <w:lvlJc w:val="left"/>
      <w:pPr>
        <w:ind w:left="2160" w:hanging="72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67907B3"/>
    <w:multiLevelType w:val="hybridMultilevel"/>
    <w:tmpl w:val="0F6AB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8347CF"/>
    <w:multiLevelType w:val="hybridMultilevel"/>
    <w:tmpl w:val="D1FE9F92"/>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08A2827"/>
    <w:multiLevelType w:val="hybridMultilevel"/>
    <w:tmpl w:val="31FE3280"/>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A29FD"/>
    <w:multiLevelType w:val="hybridMultilevel"/>
    <w:tmpl w:val="AAEA7B92"/>
    <w:lvl w:ilvl="0" w:tplc="35AA175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427E6"/>
    <w:multiLevelType w:val="hybridMultilevel"/>
    <w:tmpl w:val="94203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5B1ECE"/>
    <w:multiLevelType w:val="hybridMultilevel"/>
    <w:tmpl w:val="FCACE632"/>
    <w:lvl w:ilvl="0" w:tplc="F8BABE46">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751E4B"/>
    <w:multiLevelType w:val="hybridMultilevel"/>
    <w:tmpl w:val="9F40EAB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20"/>
  </w:num>
  <w:num w:numId="3">
    <w:abstractNumId w:val="10"/>
  </w:num>
  <w:num w:numId="4">
    <w:abstractNumId w:val="11"/>
  </w:num>
  <w:num w:numId="5">
    <w:abstractNumId w:val="18"/>
  </w:num>
  <w:num w:numId="6">
    <w:abstractNumId w:val="2"/>
  </w:num>
  <w:num w:numId="7">
    <w:abstractNumId w:val="5"/>
  </w:num>
  <w:num w:numId="8">
    <w:abstractNumId w:val="19"/>
  </w:num>
  <w:num w:numId="9">
    <w:abstractNumId w:val="1"/>
  </w:num>
  <w:num w:numId="10">
    <w:abstractNumId w:val="14"/>
  </w:num>
  <w:num w:numId="11">
    <w:abstractNumId w:val="12"/>
  </w:num>
  <w:num w:numId="12">
    <w:abstractNumId w:val="4"/>
  </w:num>
  <w:num w:numId="13">
    <w:abstractNumId w:val="17"/>
  </w:num>
  <w:num w:numId="14">
    <w:abstractNumId w:val="13"/>
  </w:num>
  <w:num w:numId="15">
    <w:abstractNumId w:val="0"/>
  </w:num>
  <w:num w:numId="16">
    <w:abstractNumId w:val="22"/>
  </w:num>
  <w:num w:numId="17">
    <w:abstractNumId w:val="3"/>
  </w:num>
  <w:num w:numId="18">
    <w:abstractNumId w:val="8"/>
  </w:num>
  <w:num w:numId="19">
    <w:abstractNumId w:val="6"/>
  </w:num>
  <w:num w:numId="20">
    <w:abstractNumId w:val="21"/>
  </w:num>
  <w:num w:numId="21">
    <w:abstractNumId w:val="7"/>
  </w:num>
  <w:num w:numId="22">
    <w:abstractNumId w:val="15"/>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89"/>
    <w:rsid w:val="00006468"/>
    <w:rsid w:val="000230FA"/>
    <w:rsid w:val="00024961"/>
    <w:rsid w:val="0003061C"/>
    <w:rsid w:val="000362A6"/>
    <w:rsid w:val="00036DCE"/>
    <w:rsid w:val="00037861"/>
    <w:rsid w:val="00040907"/>
    <w:rsid w:val="00041502"/>
    <w:rsid w:val="00043BEE"/>
    <w:rsid w:val="00043ED8"/>
    <w:rsid w:val="00044309"/>
    <w:rsid w:val="0004468D"/>
    <w:rsid w:val="000448B1"/>
    <w:rsid w:val="000517D4"/>
    <w:rsid w:val="000521E4"/>
    <w:rsid w:val="00052511"/>
    <w:rsid w:val="00053008"/>
    <w:rsid w:val="000623BD"/>
    <w:rsid w:val="00071D33"/>
    <w:rsid w:val="00073A07"/>
    <w:rsid w:val="0008040E"/>
    <w:rsid w:val="000806CF"/>
    <w:rsid w:val="00090B9D"/>
    <w:rsid w:val="00093FD8"/>
    <w:rsid w:val="00094627"/>
    <w:rsid w:val="00095E45"/>
    <w:rsid w:val="000A3BAC"/>
    <w:rsid w:val="000A76C3"/>
    <w:rsid w:val="000B01BE"/>
    <w:rsid w:val="000B1140"/>
    <w:rsid w:val="000B1F3F"/>
    <w:rsid w:val="000B3AC3"/>
    <w:rsid w:val="000B5B9A"/>
    <w:rsid w:val="000D013B"/>
    <w:rsid w:val="000D2F7C"/>
    <w:rsid w:val="000D4647"/>
    <w:rsid w:val="000F1FEC"/>
    <w:rsid w:val="00102A38"/>
    <w:rsid w:val="0010548B"/>
    <w:rsid w:val="0011225F"/>
    <w:rsid w:val="00112789"/>
    <w:rsid w:val="001215BA"/>
    <w:rsid w:val="00126283"/>
    <w:rsid w:val="00127EC9"/>
    <w:rsid w:val="00127FD5"/>
    <w:rsid w:val="00131308"/>
    <w:rsid w:val="001330F4"/>
    <w:rsid w:val="00134D2A"/>
    <w:rsid w:val="00136AF0"/>
    <w:rsid w:val="00136E83"/>
    <w:rsid w:val="00140EDD"/>
    <w:rsid w:val="001426BE"/>
    <w:rsid w:val="00143B42"/>
    <w:rsid w:val="00145302"/>
    <w:rsid w:val="001526CC"/>
    <w:rsid w:val="00152BC3"/>
    <w:rsid w:val="00156E16"/>
    <w:rsid w:val="00162548"/>
    <w:rsid w:val="00162D03"/>
    <w:rsid w:val="00163341"/>
    <w:rsid w:val="001667E0"/>
    <w:rsid w:val="00167D55"/>
    <w:rsid w:val="00174296"/>
    <w:rsid w:val="0018230B"/>
    <w:rsid w:val="0018374E"/>
    <w:rsid w:val="0019260A"/>
    <w:rsid w:val="001955E8"/>
    <w:rsid w:val="00196E49"/>
    <w:rsid w:val="001A3D9F"/>
    <w:rsid w:val="001A5A91"/>
    <w:rsid w:val="001A66F5"/>
    <w:rsid w:val="001B1431"/>
    <w:rsid w:val="001B21E0"/>
    <w:rsid w:val="001B2E22"/>
    <w:rsid w:val="001B328D"/>
    <w:rsid w:val="001B5E44"/>
    <w:rsid w:val="001C0D04"/>
    <w:rsid w:val="001C4E0C"/>
    <w:rsid w:val="001C504A"/>
    <w:rsid w:val="001C569B"/>
    <w:rsid w:val="001C772B"/>
    <w:rsid w:val="001D15A4"/>
    <w:rsid w:val="001D3480"/>
    <w:rsid w:val="001D40F0"/>
    <w:rsid w:val="001D6B92"/>
    <w:rsid w:val="001E58DA"/>
    <w:rsid w:val="001F0A62"/>
    <w:rsid w:val="001F227D"/>
    <w:rsid w:val="001F7A12"/>
    <w:rsid w:val="00202F94"/>
    <w:rsid w:val="00212195"/>
    <w:rsid w:val="00215139"/>
    <w:rsid w:val="00216BC0"/>
    <w:rsid w:val="00216E4E"/>
    <w:rsid w:val="00223B49"/>
    <w:rsid w:val="00223E45"/>
    <w:rsid w:val="00226672"/>
    <w:rsid w:val="0023357D"/>
    <w:rsid w:val="0023567D"/>
    <w:rsid w:val="00245A89"/>
    <w:rsid w:val="002514D1"/>
    <w:rsid w:val="00262136"/>
    <w:rsid w:val="00262961"/>
    <w:rsid w:val="00263907"/>
    <w:rsid w:val="00266982"/>
    <w:rsid w:val="002731A7"/>
    <w:rsid w:val="002748C6"/>
    <w:rsid w:val="00276E48"/>
    <w:rsid w:val="00277F2C"/>
    <w:rsid w:val="002805D6"/>
    <w:rsid w:val="0028611E"/>
    <w:rsid w:val="00287698"/>
    <w:rsid w:val="00292F0E"/>
    <w:rsid w:val="0029549F"/>
    <w:rsid w:val="002A0B64"/>
    <w:rsid w:val="002A76B6"/>
    <w:rsid w:val="002B0931"/>
    <w:rsid w:val="002B0CA8"/>
    <w:rsid w:val="002B179C"/>
    <w:rsid w:val="002B5B6E"/>
    <w:rsid w:val="002C6CA2"/>
    <w:rsid w:val="002D7114"/>
    <w:rsid w:val="002E16C3"/>
    <w:rsid w:val="002E3666"/>
    <w:rsid w:val="002E4B6E"/>
    <w:rsid w:val="002E7688"/>
    <w:rsid w:val="002F2F15"/>
    <w:rsid w:val="00302FD0"/>
    <w:rsid w:val="00306F4D"/>
    <w:rsid w:val="00311052"/>
    <w:rsid w:val="003138D9"/>
    <w:rsid w:val="00324CC7"/>
    <w:rsid w:val="00326C47"/>
    <w:rsid w:val="00331590"/>
    <w:rsid w:val="00351929"/>
    <w:rsid w:val="00353F36"/>
    <w:rsid w:val="00355374"/>
    <w:rsid w:val="00355BED"/>
    <w:rsid w:val="003607EA"/>
    <w:rsid w:val="003614DD"/>
    <w:rsid w:val="003638E6"/>
    <w:rsid w:val="00367BA3"/>
    <w:rsid w:val="00371C54"/>
    <w:rsid w:val="00374A7D"/>
    <w:rsid w:val="00380C30"/>
    <w:rsid w:val="00380C6B"/>
    <w:rsid w:val="00394DA6"/>
    <w:rsid w:val="003963D4"/>
    <w:rsid w:val="003A799E"/>
    <w:rsid w:val="003C13EF"/>
    <w:rsid w:val="003C2C7D"/>
    <w:rsid w:val="003D10C9"/>
    <w:rsid w:val="003D2217"/>
    <w:rsid w:val="003D31A0"/>
    <w:rsid w:val="003D43DF"/>
    <w:rsid w:val="003E20DD"/>
    <w:rsid w:val="003E483E"/>
    <w:rsid w:val="003E54BF"/>
    <w:rsid w:val="003F6787"/>
    <w:rsid w:val="003F7D12"/>
    <w:rsid w:val="004005BE"/>
    <w:rsid w:val="004009BE"/>
    <w:rsid w:val="00400FCC"/>
    <w:rsid w:val="00401B75"/>
    <w:rsid w:val="00402EDF"/>
    <w:rsid w:val="004064F6"/>
    <w:rsid w:val="0040768A"/>
    <w:rsid w:val="00414AFF"/>
    <w:rsid w:val="00417924"/>
    <w:rsid w:val="00423A58"/>
    <w:rsid w:val="004249B4"/>
    <w:rsid w:val="00425C8F"/>
    <w:rsid w:val="004342FB"/>
    <w:rsid w:val="0043448B"/>
    <w:rsid w:val="004350A6"/>
    <w:rsid w:val="00441F37"/>
    <w:rsid w:val="004433BF"/>
    <w:rsid w:val="0044391C"/>
    <w:rsid w:val="00446FC8"/>
    <w:rsid w:val="004553B2"/>
    <w:rsid w:val="00455B24"/>
    <w:rsid w:val="00456B40"/>
    <w:rsid w:val="0045729C"/>
    <w:rsid w:val="00464B9A"/>
    <w:rsid w:val="004704C7"/>
    <w:rsid w:val="004814A8"/>
    <w:rsid w:val="004967BC"/>
    <w:rsid w:val="004A148F"/>
    <w:rsid w:val="004A2BA3"/>
    <w:rsid w:val="004B03C5"/>
    <w:rsid w:val="004B5CCE"/>
    <w:rsid w:val="004C3D9D"/>
    <w:rsid w:val="004C4FE6"/>
    <w:rsid w:val="004D1E71"/>
    <w:rsid w:val="004D280D"/>
    <w:rsid w:val="004D398F"/>
    <w:rsid w:val="004E3885"/>
    <w:rsid w:val="004E7B80"/>
    <w:rsid w:val="004F12EC"/>
    <w:rsid w:val="004F2BFC"/>
    <w:rsid w:val="004F427A"/>
    <w:rsid w:val="00502757"/>
    <w:rsid w:val="00511436"/>
    <w:rsid w:val="00515105"/>
    <w:rsid w:val="00515C18"/>
    <w:rsid w:val="0052195D"/>
    <w:rsid w:val="00522C5A"/>
    <w:rsid w:val="0054119E"/>
    <w:rsid w:val="00545980"/>
    <w:rsid w:val="00546C00"/>
    <w:rsid w:val="00550520"/>
    <w:rsid w:val="00561A38"/>
    <w:rsid w:val="0056399D"/>
    <w:rsid w:val="005648A0"/>
    <w:rsid w:val="00570F75"/>
    <w:rsid w:val="00571BED"/>
    <w:rsid w:val="00575138"/>
    <w:rsid w:val="00591650"/>
    <w:rsid w:val="005978F3"/>
    <w:rsid w:val="00597BD3"/>
    <w:rsid w:val="005A61F9"/>
    <w:rsid w:val="005B31C6"/>
    <w:rsid w:val="005B348C"/>
    <w:rsid w:val="005B5D84"/>
    <w:rsid w:val="005B6A71"/>
    <w:rsid w:val="005C176A"/>
    <w:rsid w:val="005C5EED"/>
    <w:rsid w:val="005D4D64"/>
    <w:rsid w:val="005D5DAE"/>
    <w:rsid w:val="005D65EE"/>
    <w:rsid w:val="005E198C"/>
    <w:rsid w:val="005E2649"/>
    <w:rsid w:val="005E555E"/>
    <w:rsid w:val="005F4FD9"/>
    <w:rsid w:val="00604029"/>
    <w:rsid w:val="00605E4D"/>
    <w:rsid w:val="00620A52"/>
    <w:rsid w:val="00623BC6"/>
    <w:rsid w:val="00624B35"/>
    <w:rsid w:val="00625812"/>
    <w:rsid w:val="006301A2"/>
    <w:rsid w:val="006313B5"/>
    <w:rsid w:val="0063190E"/>
    <w:rsid w:val="006322C6"/>
    <w:rsid w:val="00650683"/>
    <w:rsid w:val="00654653"/>
    <w:rsid w:val="006571F1"/>
    <w:rsid w:val="00657381"/>
    <w:rsid w:val="0067177F"/>
    <w:rsid w:val="00677452"/>
    <w:rsid w:val="0069153F"/>
    <w:rsid w:val="00692103"/>
    <w:rsid w:val="006A0708"/>
    <w:rsid w:val="006A5D4A"/>
    <w:rsid w:val="006B43B8"/>
    <w:rsid w:val="006C183A"/>
    <w:rsid w:val="006D1221"/>
    <w:rsid w:val="006D2034"/>
    <w:rsid w:val="006E014B"/>
    <w:rsid w:val="006E0B01"/>
    <w:rsid w:val="006E15B1"/>
    <w:rsid w:val="006E1A1B"/>
    <w:rsid w:val="006E37A4"/>
    <w:rsid w:val="006E582D"/>
    <w:rsid w:val="006E5D07"/>
    <w:rsid w:val="0070738B"/>
    <w:rsid w:val="00711548"/>
    <w:rsid w:val="00711656"/>
    <w:rsid w:val="0071561C"/>
    <w:rsid w:val="007206BA"/>
    <w:rsid w:val="0072420F"/>
    <w:rsid w:val="0073311E"/>
    <w:rsid w:val="00745882"/>
    <w:rsid w:val="00750039"/>
    <w:rsid w:val="00771038"/>
    <w:rsid w:val="007827A5"/>
    <w:rsid w:val="00786B30"/>
    <w:rsid w:val="00791829"/>
    <w:rsid w:val="0079258B"/>
    <w:rsid w:val="007925EF"/>
    <w:rsid w:val="00794BF4"/>
    <w:rsid w:val="007964A4"/>
    <w:rsid w:val="00797DA7"/>
    <w:rsid w:val="007A5CC9"/>
    <w:rsid w:val="007B6B45"/>
    <w:rsid w:val="007B7F98"/>
    <w:rsid w:val="007C295D"/>
    <w:rsid w:val="007D00FC"/>
    <w:rsid w:val="007D0399"/>
    <w:rsid w:val="007D6B1C"/>
    <w:rsid w:val="007D76A1"/>
    <w:rsid w:val="007E3359"/>
    <w:rsid w:val="007E687A"/>
    <w:rsid w:val="007F1D2D"/>
    <w:rsid w:val="007F488C"/>
    <w:rsid w:val="0080060F"/>
    <w:rsid w:val="0080062B"/>
    <w:rsid w:val="008015AD"/>
    <w:rsid w:val="00804EAA"/>
    <w:rsid w:val="00815BAD"/>
    <w:rsid w:val="0082358B"/>
    <w:rsid w:val="00825E26"/>
    <w:rsid w:val="008566B6"/>
    <w:rsid w:val="008636FC"/>
    <w:rsid w:val="00872953"/>
    <w:rsid w:val="0088458A"/>
    <w:rsid w:val="00891A5D"/>
    <w:rsid w:val="008A0D8D"/>
    <w:rsid w:val="008A1845"/>
    <w:rsid w:val="008A2607"/>
    <w:rsid w:val="008B066A"/>
    <w:rsid w:val="008B08DC"/>
    <w:rsid w:val="008B36A8"/>
    <w:rsid w:val="008C3501"/>
    <w:rsid w:val="008C59A5"/>
    <w:rsid w:val="008D168F"/>
    <w:rsid w:val="008D4743"/>
    <w:rsid w:val="008D5BFF"/>
    <w:rsid w:val="008D6D1E"/>
    <w:rsid w:val="008E1554"/>
    <w:rsid w:val="008E2871"/>
    <w:rsid w:val="008E46C7"/>
    <w:rsid w:val="008E7282"/>
    <w:rsid w:val="008F33D6"/>
    <w:rsid w:val="008F6955"/>
    <w:rsid w:val="008F7C75"/>
    <w:rsid w:val="00900BD4"/>
    <w:rsid w:val="00906556"/>
    <w:rsid w:val="00907EC8"/>
    <w:rsid w:val="00911524"/>
    <w:rsid w:val="00911F86"/>
    <w:rsid w:val="0091623D"/>
    <w:rsid w:val="009167D3"/>
    <w:rsid w:val="009208A0"/>
    <w:rsid w:val="009209C7"/>
    <w:rsid w:val="00922B49"/>
    <w:rsid w:val="00922CF7"/>
    <w:rsid w:val="009242A3"/>
    <w:rsid w:val="00933FF6"/>
    <w:rsid w:val="00943205"/>
    <w:rsid w:val="00947502"/>
    <w:rsid w:val="00952BF0"/>
    <w:rsid w:val="00965B71"/>
    <w:rsid w:val="00966CBF"/>
    <w:rsid w:val="009722C7"/>
    <w:rsid w:val="00973CB6"/>
    <w:rsid w:val="00977084"/>
    <w:rsid w:val="00992015"/>
    <w:rsid w:val="009931CE"/>
    <w:rsid w:val="00995AAC"/>
    <w:rsid w:val="00996CAA"/>
    <w:rsid w:val="009A18CA"/>
    <w:rsid w:val="009A6573"/>
    <w:rsid w:val="009A716A"/>
    <w:rsid w:val="009B2FBD"/>
    <w:rsid w:val="009B5D38"/>
    <w:rsid w:val="009B73EA"/>
    <w:rsid w:val="009C4E2D"/>
    <w:rsid w:val="009D68B7"/>
    <w:rsid w:val="009F0B96"/>
    <w:rsid w:val="009F0EB9"/>
    <w:rsid w:val="009F553F"/>
    <w:rsid w:val="00A0150B"/>
    <w:rsid w:val="00A066C5"/>
    <w:rsid w:val="00A11907"/>
    <w:rsid w:val="00A12696"/>
    <w:rsid w:val="00A135C4"/>
    <w:rsid w:val="00A2083A"/>
    <w:rsid w:val="00A20C99"/>
    <w:rsid w:val="00A25F68"/>
    <w:rsid w:val="00A26AE0"/>
    <w:rsid w:val="00A277AC"/>
    <w:rsid w:val="00A31976"/>
    <w:rsid w:val="00A33E9B"/>
    <w:rsid w:val="00A43468"/>
    <w:rsid w:val="00A43869"/>
    <w:rsid w:val="00A44538"/>
    <w:rsid w:val="00A507CF"/>
    <w:rsid w:val="00A519EF"/>
    <w:rsid w:val="00A612F4"/>
    <w:rsid w:val="00A730F2"/>
    <w:rsid w:val="00A73AB3"/>
    <w:rsid w:val="00A843BC"/>
    <w:rsid w:val="00A84A7A"/>
    <w:rsid w:val="00A9082E"/>
    <w:rsid w:val="00A91DC4"/>
    <w:rsid w:val="00AA16F8"/>
    <w:rsid w:val="00AA54F2"/>
    <w:rsid w:val="00AA743A"/>
    <w:rsid w:val="00AB02DE"/>
    <w:rsid w:val="00AB4227"/>
    <w:rsid w:val="00AB5A73"/>
    <w:rsid w:val="00AC78B9"/>
    <w:rsid w:val="00AE23FC"/>
    <w:rsid w:val="00AE6069"/>
    <w:rsid w:val="00AF1D4E"/>
    <w:rsid w:val="00AF51D9"/>
    <w:rsid w:val="00AF6FAF"/>
    <w:rsid w:val="00AF7473"/>
    <w:rsid w:val="00B00655"/>
    <w:rsid w:val="00B01D18"/>
    <w:rsid w:val="00B04D94"/>
    <w:rsid w:val="00B0515B"/>
    <w:rsid w:val="00B05A2F"/>
    <w:rsid w:val="00B110BC"/>
    <w:rsid w:val="00B138EF"/>
    <w:rsid w:val="00B14DE0"/>
    <w:rsid w:val="00B1718E"/>
    <w:rsid w:val="00B34E04"/>
    <w:rsid w:val="00B47A9D"/>
    <w:rsid w:val="00B5524C"/>
    <w:rsid w:val="00B568FF"/>
    <w:rsid w:val="00B64957"/>
    <w:rsid w:val="00B6605C"/>
    <w:rsid w:val="00B72B67"/>
    <w:rsid w:val="00B73397"/>
    <w:rsid w:val="00B74A4F"/>
    <w:rsid w:val="00B91E29"/>
    <w:rsid w:val="00B959A9"/>
    <w:rsid w:val="00B96A8D"/>
    <w:rsid w:val="00BA0D49"/>
    <w:rsid w:val="00BA1561"/>
    <w:rsid w:val="00BA5531"/>
    <w:rsid w:val="00BB657B"/>
    <w:rsid w:val="00BD2BEE"/>
    <w:rsid w:val="00BE1A76"/>
    <w:rsid w:val="00BE3967"/>
    <w:rsid w:val="00BE6062"/>
    <w:rsid w:val="00BF1319"/>
    <w:rsid w:val="00BF432B"/>
    <w:rsid w:val="00BF631D"/>
    <w:rsid w:val="00C05F3F"/>
    <w:rsid w:val="00C07A97"/>
    <w:rsid w:val="00C2521A"/>
    <w:rsid w:val="00C26339"/>
    <w:rsid w:val="00C351BF"/>
    <w:rsid w:val="00C353ED"/>
    <w:rsid w:val="00C3601B"/>
    <w:rsid w:val="00C41746"/>
    <w:rsid w:val="00C41FE9"/>
    <w:rsid w:val="00C42387"/>
    <w:rsid w:val="00C45646"/>
    <w:rsid w:val="00C46FF5"/>
    <w:rsid w:val="00C50B73"/>
    <w:rsid w:val="00C52A0D"/>
    <w:rsid w:val="00C54F9C"/>
    <w:rsid w:val="00C5742A"/>
    <w:rsid w:val="00C5759D"/>
    <w:rsid w:val="00C63D49"/>
    <w:rsid w:val="00C75DB0"/>
    <w:rsid w:val="00C75FE3"/>
    <w:rsid w:val="00C76E5A"/>
    <w:rsid w:val="00C80AF1"/>
    <w:rsid w:val="00C81F7B"/>
    <w:rsid w:val="00C82460"/>
    <w:rsid w:val="00C8608F"/>
    <w:rsid w:val="00C944C8"/>
    <w:rsid w:val="00CA1E43"/>
    <w:rsid w:val="00CB60DA"/>
    <w:rsid w:val="00CB6595"/>
    <w:rsid w:val="00CD0E32"/>
    <w:rsid w:val="00CD1EEF"/>
    <w:rsid w:val="00CD42E6"/>
    <w:rsid w:val="00CD4C0B"/>
    <w:rsid w:val="00CE05DB"/>
    <w:rsid w:val="00CE3134"/>
    <w:rsid w:val="00CE59ED"/>
    <w:rsid w:val="00CE5D9E"/>
    <w:rsid w:val="00CF2453"/>
    <w:rsid w:val="00CF7032"/>
    <w:rsid w:val="00CF70D5"/>
    <w:rsid w:val="00D10131"/>
    <w:rsid w:val="00D13C3E"/>
    <w:rsid w:val="00D20D8C"/>
    <w:rsid w:val="00D20FBB"/>
    <w:rsid w:val="00D21431"/>
    <w:rsid w:val="00D27B05"/>
    <w:rsid w:val="00D30463"/>
    <w:rsid w:val="00D31EDF"/>
    <w:rsid w:val="00D33281"/>
    <w:rsid w:val="00D33B25"/>
    <w:rsid w:val="00D345B4"/>
    <w:rsid w:val="00D40121"/>
    <w:rsid w:val="00D42377"/>
    <w:rsid w:val="00D42641"/>
    <w:rsid w:val="00D430A6"/>
    <w:rsid w:val="00D44E9E"/>
    <w:rsid w:val="00D468ED"/>
    <w:rsid w:val="00D55BAF"/>
    <w:rsid w:val="00D55C66"/>
    <w:rsid w:val="00D57A61"/>
    <w:rsid w:val="00D628FA"/>
    <w:rsid w:val="00D662A6"/>
    <w:rsid w:val="00D6642C"/>
    <w:rsid w:val="00D66C42"/>
    <w:rsid w:val="00D73114"/>
    <w:rsid w:val="00D74F41"/>
    <w:rsid w:val="00DA37FA"/>
    <w:rsid w:val="00DB1911"/>
    <w:rsid w:val="00DB7B30"/>
    <w:rsid w:val="00DC1449"/>
    <w:rsid w:val="00DC6A79"/>
    <w:rsid w:val="00DC6EA9"/>
    <w:rsid w:val="00DC75C7"/>
    <w:rsid w:val="00DD2909"/>
    <w:rsid w:val="00DD5AE4"/>
    <w:rsid w:val="00DD7B4A"/>
    <w:rsid w:val="00DE0051"/>
    <w:rsid w:val="00DE495A"/>
    <w:rsid w:val="00DF490C"/>
    <w:rsid w:val="00E02766"/>
    <w:rsid w:val="00E02A18"/>
    <w:rsid w:val="00E04CF7"/>
    <w:rsid w:val="00E10598"/>
    <w:rsid w:val="00E11E6D"/>
    <w:rsid w:val="00E17924"/>
    <w:rsid w:val="00E205C3"/>
    <w:rsid w:val="00E22B84"/>
    <w:rsid w:val="00E30864"/>
    <w:rsid w:val="00E33D6E"/>
    <w:rsid w:val="00E41A28"/>
    <w:rsid w:val="00E4375C"/>
    <w:rsid w:val="00E46E3D"/>
    <w:rsid w:val="00E52C9B"/>
    <w:rsid w:val="00E573D5"/>
    <w:rsid w:val="00E666AF"/>
    <w:rsid w:val="00E709F5"/>
    <w:rsid w:val="00E72F81"/>
    <w:rsid w:val="00E939B3"/>
    <w:rsid w:val="00E943F7"/>
    <w:rsid w:val="00EA1563"/>
    <w:rsid w:val="00EA55F2"/>
    <w:rsid w:val="00EB3F95"/>
    <w:rsid w:val="00EB51C1"/>
    <w:rsid w:val="00EC7203"/>
    <w:rsid w:val="00ED28E0"/>
    <w:rsid w:val="00ED67F9"/>
    <w:rsid w:val="00EF0C89"/>
    <w:rsid w:val="00EF2193"/>
    <w:rsid w:val="00F01847"/>
    <w:rsid w:val="00F06657"/>
    <w:rsid w:val="00F12BF2"/>
    <w:rsid w:val="00F12CC3"/>
    <w:rsid w:val="00F16FD9"/>
    <w:rsid w:val="00F17BD7"/>
    <w:rsid w:val="00F235DC"/>
    <w:rsid w:val="00F24E97"/>
    <w:rsid w:val="00F27A3F"/>
    <w:rsid w:val="00F464C1"/>
    <w:rsid w:val="00F50B2F"/>
    <w:rsid w:val="00F52F47"/>
    <w:rsid w:val="00F60473"/>
    <w:rsid w:val="00F61FB5"/>
    <w:rsid w:val="00F65044"/>
    <w:rsid w:val="00F67C98"/>
    <w:rsid w:val="00F706D9"/>
    <w:rsid w:val="00F7667F"/>
    <w:rsid w:val="00F80C24"/>
    <w:rsid w:val="00F84489"/>
    <w:rsid w:val="00F90087"/>
    <w:rsid w:val="00F95121"/>
    <w:rsid w:val="00F964C7"/>
    <w:rsid w:val="00FA096E"/>
    <w:rsid w:val="00FA247C"/>
    <w:rsid w:val="00FA3220"/>
    <w:rsid w:val="00FA6156"/>
    <w:rsid w:val="00FA7406"/>
    <w:rsid w:val="00FB475C"/>
    <w:rsid w:val="00FB6489"/>
    <w:rsid w:val="00FC49C7"/>
    <w:rsid w:val="00FD001A"/>
    <w:rsid w:val="00FD0CA3"/>
    <w:rsid w:val="00FD116E"/>
    <w:rsid w:val="00FD27C6"/>
    <w:rsid w:val="00FD33D8"/>
    <w:rsid w:val="00FD7F40"/>
    <w:rsid w:val="00FE1B4F"/>
    <w:rsid w:val="00FE2FA0"/>
    <w:rsid w:val="00FE6AB0"/>
    <w:rsid w:val="00FF1FC2"/>
    <w:rsid w:val="00FF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E500"/>
  <w15:chartTrackingRefBased/>
  <w15:docId w15:val="{902BD882-FE51-4D10-8D95-DB91A306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22CF7"/>
    <w:pPr>
      <w:keepNext/>
      <w:spacing w:after="60" w:line="240" w:lineRule="auto"/>
      <w:ind w:left="720"/>
      <w:jc w:val="both"/>
      <w:outlineLvl w:val="1"/>
    </w:pPr>
    <w:rPr>
      <w:rFonts w:ascii="Arial Narrow" w:eastAsia="Times New Roman" w:hAnsi="Arial Narrow" w:cs="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12789"/>
    <w:pPr>
      <w:autoSpaceDE w:val="0"/>
      <w:autoSpaceDN w:val="0"/>
      <w:spacing w:after="0" w:line="240" w:lineRule="auto"/>
    </w:pPr>
    <w:rPr>
      <w:rFonts w:ascii="Calibri" w:hAnsi="Calibri" w:cs="Calibri"/>
      <w:color w:val="000000"/>
      <w:sz w:val="24"/>
      <w:szCs w:val="24"/>
    </w:rPr>
  </w:style>
  <w:style w:type="table" w:styleId="TableGrid">
    <w:name w:val="Table Grid"/>
    <w:basedOn w:val="TableNormal"/>
    <w:uiPriority w:val="59"/>
    <w:rsid w:val="0011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List Paragraph (numbered (a)),Akapit z listą BS,WB Para"/>
    <w:basedOn w:val="Normal"/>
    <w:link w:val="ListParagraphChar"/>
    <w:uiPriority w:val="34"/>
    <w:qFormat/>
    <w:rsid w:val="000362A6"/>
    <w:pPr>
      <w:ind w:left="720"/>
      <w:contextualSpacing/>
    </w:pPr>
  </w:style>
  <w:style w:type="character" w:styleId="Hyperlink">
    <w:name w:val="Hyperlink"/>
    <w:rsid w:val="000517D4"/>
    <w:rPr>
      <w:color w:val="0000FF"/>
      <w:u w:val="single"/>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
    <w:basedOn w:val="Normal"/>
    <w:link w:val="FootnoteTextChar"/>
    <w:uiPriority w:val="99"/>
    <w:rsid w:val="0028611E"/>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28611E"/>
    <w:rPr>
      <w:rFonts w:ascii="Courier" w:eastAsia="Times New Roman" w:hAnsi="Courier" w:cs="Times New Roman"/>
      <w:szCs w:val="20"/>
    </w:rPr>
  </w:style>
  <w:style w:type="paragraph" w:styleId="CommentText">
    <w:name w:val="annotation text"/>
    <w:basedOn w:val="Normal"/>
    <w:link w:val="CommentTextChar"/>
    <w:uiPriority w:val="99"/>
    <w:rsid w:val="0028611E"/>
    <w:pPr>
      <w:spacing w:after="60" w:line="240" w:lineRule="auto"/>
      <w:jc w:val="both"/>
    </w:pPr>
    <w:rPr>
      <w:rFonts w:ascii="Arial" w:eastAsia="Times New Roman" w:hAnsi="Arial" w:cs="Times New Roman"/>
      <w:szCs w:val="20"/>
      <w:lang w:val="en-GB"/>
    </w:rPr>
  </w:style>
  <w:style w:type="character" w:customStyle="1" w:styleId="CommentTextChar">
    <w:name w:val="Comment Text Char"/>
    <w:basedOn w:val="DefaultParagraphFont"/>
    <w:link w:val="CommentText"/>
    <w:uiPriority w:val="99"/>
    <w:rsid w:val="0028611E"/>
    <w:rPr>
      <w:rFonts w:ascii="Arial" w:eastAsia="Times New Roman" w:hAnsi="Arial" w:cs="Times New Roman"/>
      <w:szCs w:val="20"/>
      <w:lang w:val="en-GB"/>
    </w:rPr>
  </w:style>
  <w:style w:type="character" w:styleId="FootnoteReference">
    <w:name w:val="footnote reference"/>
    <w:uiPriority w:val="99"/>
    <w:rsid w:val="0028611E"/>
    <w:rPr>
      <w:rFonts w:ascii="Arial" w:hAnsi="Arial"/>
      <w:sz w:val="18"/>
      <w:vertAlign w:val="superscript"/>
    </w:rPr>
  </w:style>
  <w:style w:type="character" w:customStyle="1" w:styleId="ListParagraphChar">
    <w:name w:val="List Paragraph Char"/>
    <w:aliases w:val="Bullets Char,List Paragraph1 Char,List Paragraph (numbered (a)) Char,Akapit z listą BS Char,WB Para Char"/>
    <w:link w:val="ListParagraph"/>
    <w:uiPriority w:val="34"/>
    <w:locked/>
    <w:rsid w:val="00F67C98"/>
  </w:style>
  <w:style w:type="character" w:styleId="CommentReference">
    <w:name w:val="annotation reference"/>
    <w:basedOn w:val="DefaultParagraphFont"/>
    <w:uiPriority w:val="99"/>
    <w:semiHidden/>
    <w:unhideWhenUsed/>
    <w:rsid w:val="00F67C98"/>
    <w:rPr>
      <w:sz w:val="16"/>
      <w:szCs w:val="16"/>
    </w:rPr>
  </w:style>
  <w:style w:type="paragraph" w:styleId="BalloonText">
    <w:name w:val="Balloon Text"/>
    <w:basedOn w:val="Normal"/>
    <w:link w:val="BalloonTextChar"/>
    <w:uiPriority w:val="99"/>
    <w:semiHidden/>
    <w:unhideWhenUsed/>
    <w:rsid w:val="00F67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98"/>
    <w:rPr>
      <w:rFonts w:ascii="Segoe UI" w:hAnsi="Segoe UI" w:cs="Segoe UI"/>
      <w:sz w:val="18"/>
      <w:szCs w:val="18"/>
    </w:rPr>
  </w:style>
  <w:style w:type="paragraph" w:customStyle="1" w:styleId="nospacing">
    <w:name w:val="nospacing"/>
    <w:basedOn w:val="Normal"/>
    <w:rsid w:val="00456B40"/>
    <w:pPr>
      <w:spacing w:after="0" w:line="240" w:lineRule="auto"/>
    </w:pPr>
    <w:rPr>
      <w:rFonts w:ascii="Times New Roman" w:eastAsia="Calibri" w:hAnsi="Times New Roman" w:cs="Times New Roman"/>
      <w:sz w:val="24"/>
      <w:szCs w:val="24"/>
      <w:lang w:val="en-CA" w:eastAsia="en-CA"/>
    </w:rPr>
  </w:style>
  <w:style w:type="paragraph" w:customStyle="1" w:styleId="yiv7095739813msonormal">
    <w:name w:val="yiv7095739813msonormal"/>
    <w:basedOn w:val="Normal"/>
    <w:rsid w:val="0065738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CommentSubject">
    <w:name w:val="annotation subject"/>
    <w:basedOn w:val="CommentText"/>
    <w:next w:val="CommentText"/>
    <w:link w:val="CommentSubjectChar"/>
    <w:uiPriority w:val="99"/>
    <w:semiHidden/>
    <w:unhideWhenUsed/>
    <w:rsid w:val="00D30463"/>
    <w:pPr>
      <w:spacing w:after="160"/>
      <w:jc w:val="left"/>
    </w:pPr>
    <w:rPr>
      <w:rFonts w:asciiTheme="minorHAnsi" w:eastAsiaTheme="minorHAnsi" w:hAnsiTheme="minorHAnsi" w:cstheme="minorBidi"/>
      <w:b/>
      <w:bCs/>
      <w:sz w:val="20"/>
      <w:lang w:val="en-US"/>
    </w:rPr>
  </w:style>
  <w:style w:type="character" w:customStyle="1" w:styleId="CommentSubjectChar">
    <w:name w:val="Comment Subject Char"/>
    <w:basedOn w:val="CommentTextChar"/>
    <w:link w:val="CommentSubject"/>
    <w:uiPriority w:val="99"/>
    <w:semiHidden/>
    <w:rsid w:val="00D30463"/>
    <w:rPr>
      <w:rFonts w:ascii="Arial" w:eastAsia="Times New Roman" w:hAnsi="Arial" w:cs="Times New Roman"/>
      <w:b/>
      <w:bCs/>
      <w:sz w:val="20"/>
      <w:szCs w:val="20"/>
      <w:lang w:val="en-GB"/>
    </w:rPr>
  </w:style>
  <w:style w:type="character" w:customStyle="1" w:styleId="Heading2Char">
    <w:name w:val="Heading 2 Char"/>
    <w:basedOn w:val="DefaultParagraphFont"/>
    <w:link w:val="Heading2"/>
    <w:rsid w:val="00922CF7"/>
    <w:rPr>
      <w:rFonts w:ascii="Arial Narrow" w:eastAsia="Times New Roman" w:hAnsi="Arial Narrow" w:cs="Times New Roman"/>
      <w:b/>
      <w:bCs/>
      <w:szCs w:val="24"/>
      <w:lang w:val="en-GB"/>
    </w:rPr>
  </w:style>
  <w:style w:type="paragraph" w:styleId="Header">
    <w:name w:val="header"/>
    <w:basedOn w:val="Normal"/>
    <w:link w:val="HeaderChar"/>
    <w:uiPriority w:val="99"/>
    <w:unhideWhenUsed/>
    <w:rsid w:val="00A27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AC"/>
  </w:style>
  <w:style w:type="paragraph" w:styleId="Footer">
    <w:name w:val="footer"/>
    <w:basedOn w:val="Normal"/>
    <w:link w:val="FooterChar"/>
    <w:uiPriority w:val="99"/>
    <w:unhideWhenUsed/>
    <w:rsid w:val="00A27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AC"/>
  </w:style>
  <w:style w:type="paragraph" w:styleId="Revision">
    <w:name w:val="Revision"/>
    <w:hidden/>
    <w:uiPriority w:val="99"/>
    <w:semiHidden/>
    <w:rsid w:val="00BF432B"/>
    <w:pPr>
      <w:spacing w:after="0" w:line="240" w:lineRule="auto"/>
    </w:pPr>
  </w:style>
  <w:style w:type="character" w:customStyle="1" w:styleId="cpmsgridlabels">
    <w:name w:val="cpms_grid_labels"/>
    <w:basedOn w:val="DefaultParagraphFont"/>
    <w:rsid w:val="0012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68805">
      <w:bodyDiv w:val="1"/>
      <w:marLeft w:val="0"/>
      <w:marRight w:val="0"/>
      <w:marTop w:val="0"/>
      <w:marBottom w:val="0"/>
      <w:divBdr>
        <w:top w:val="none" w:sz="0" w:space="0" w:color="auto"/>
        <w:left w:val="none" w:sz="0" w:space="0" w:color="auto"/>
        <w:bottom w:val="none" w:sz="0" w:space="0" w:color="auto"/>
        <w:right w:val="none" w:sz="0" w:space="0" w:color="auto"/>
      </w:divBdr>
    </w:div>
    <w:div w:id="1109930944">
      <w:bodyDiv w:val="1"/>
      <w:marLeft w:val="0"/>
      <w:marRight w:val="0"/>
      <w:marTop w:val="0"/>
      <w:marBottom w:val="0"/>
      <w:divBdr>
        <w:top w:val="none" w:sz="0" w:space="0" w:color="auto"/>
        <w:left w:val="none" w:sz="0" w:space="0" w:color="auto"/>
        <w:bottom w:val="none" w:sz="0" w:space="0" w:color="auto"/>
        <w:right w:val="none" w:sz="0" w:space="0" w:color="auto"/>
      </w:divBdr>
    </w:div>
    <w:div w:id="1477264008">
      <w:bodyDiv w:val="1"/>
      <w:marLeft w:val="0"/>
      <w:marRight w:val="0"/>
      <w:marTop w:val="0"/>
      <w:marBottom w:val="0"/>
      <w:divBdr>
        <w:top w:val="none" w:sz="0" w:space="0" w:color="auto"/>
        <w:left w:val="none" w:sz="0" w:space="0" w:color="auto"/>
        <w:bottom w:val="none" w:sz="0" w:space="0" w:color="auto"/>
        <w:right w:val="none" w:sz="0" w:space="0" w:color="auto"/>
      </w:divBdr>
    </w:div>
    <w:div w:id="1573537351">
      <w:bodyDiv w:val="1"/>
      <w:marLeft w:val="0"/>
      <w:marRight w:val="0"/>
      <w:marTop w:val="0"/>
      <w:marBottom w:val="0"/>
      <w:divBdr>
        <w:top w:val="none" w:sz="0" w:space="0" w:color="auto"/>
        <w:left w:val="none" w:sz="0" w:space="0" w:color="auto"/>
        <w:bottom w:val="none" w:sz="0" w:space="0" w:color="auto"/>
        <w:right w:val="none" w:sz="0" w:space="0" w:color="auto"/>
      </w:divBdr>
    </w:div>
    <w:div w:id="2049141618">
      <w:bodyDiv w:val="1"/>
      <w:marLeft w:val="0"/>
      <w:marRight w:val="0"/>
      <w:marTop w:val="0"/>
      <w:marBottom w:val="0"/>
      <w:divBdr>
        <w:top w:val="none" w:sz="0" w:space="0" w:color="auto"/>
        <w:left w:val="none" w:sz="0" w:space="0" w:color="auto"/>
        <w:bottom w:val="none" w:sz="0" w:space="0" w:color="auto"/>
        <w:right w:val="none" w:sz="0" w:space="0" w:color="auto"/>
      </w:divBdr>
      <w:divsChild>
        <w:div w:id="1992051755">
          <w:marLeft w:val="0"/>
          <w:marRight w:val="0"/>
          <w:marTop w:val="0"/>
          <w:marBottom w:val="0"/>
          <w:divBdr>
            <w:top w:val="none" w:sz="0" w:space="0" w:color="auto"/>
            <w:left w:val="none" w:sz="0" w:space="0" w:color="auto"/>
            <w:bottom w:val="none" w:sz="0" w:space="0" w:color="auto"/>
            <w:right w:val="none" w:sz="0" w:space="0" w:color="auto"/>
          </w:divBdr>
          <w:divsChild>
            <w:div w:id="1295257343">
              <w:marLeft w:val="0"/>
              <w:marRight w:val="0"/>
              <w:marTop w:val="100"/>
              <w:marBottom w:val="300"/>
              <w:divBdr>
                <w:top w:val="none" w:sz="0" w:space="0" w:color="auto"/>
                <w:left w:val="none" w:sz="0" w:space="0" w:color="auto"/>
                <w:bottom w:val="none" w:sz="0" w:space="0" w:color="auto"/>
                <w:right w:val="none" w:sz="0" w:space="0" w:color="auto"/>
              </w:divBdr>
              <w:divsChild>
                <w:div w:id="1007562617">
                  <w:marLeft w:val="0"/>
                  <w:marRight w:val="0"/>
                  <w:marTop w:val="0"/>
                  <w:marBottom w:val="0"/>
                  <w:divBdr>
                    <w:top w:val="none" w:sz="0" w:space="0" w:color="auto"/>
                    <w:left w:val="none" w:sz="0" w:space="0" w:color="auto"/>
                    <w:bottom w:val="none" w:sz="0" w:space="0" w:color="auto"/>
                    <w:right w:val="none" w:sz="0" w:space="0" w:color="auto"/>
                  </w:divBdr>
                  <w:divsChild>
                    <w:div w:id="2049718901">
                      <w:marLeft w:val="0"/>
                      <w:marRight w:val="0"/>
                      <w:marTop w:val="0"/>
                      <w:marBottom w:val="0"/>
                      <w:divBdr>
                        <w:top w:val="none" w:sz="0" w:space="0" w:color="auto"/>
                        <w:left w:val="none" w:sz="0" w:space="0" w:color="auto"/>
                        <w:bottom w:val="none" w:sz="0" w:space="0" w:color="auto"/>
                        <w:right w:val="none" w:sz="0" w:space="0" w:color="auto"/>
                      </w:divBdr>
                      <w:divsChild>
                        <w:div w:id="17675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eksey.sopyyev@undp.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kmyrat.danatarov@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2019-12-13T10:00:00+00:00</UNDPPublishedDate>
    <UNDPCountryTaxHTField0 xmlns="1ed4137b-41b2-488b-8250-6d369ec27664">
      <Terms xmlns="http://schemas.microsoft.com/office/infopath/2007/PartnerControls"/>
    </UNDPCountryTaxHTField0>
    <UndpOUCode xmlns="1ed4137b-41b2-488b-8250-6d369ec27664">TKM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2022-12-08T05:00:00+00:00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1670</Value>
      <Value>1</Value>
      <Value>763</Value>
    </TaxCatchAll>
    <c4e2ab2cc9354bbf9064eeb465a566ea xmlns="1ed4137b-41b2-488b-8250-6d369ec27664">
      <Terms xmlns="http://schemas.microsoft.com/office/infopath/2007/PartnerControls"/>
    </c4e2ab2cc9354bbf9064eeb465a566ea>
    <UndpProjectNo xmlns="1ed4137b-41b2-488b-8250-6d369ec27664">00107637</UndpProjectNo>
    <UndpDocStatus xmlns="1ed4137b-41b2-488b-8250-6d369ec27664">Final</UndpDocStatus>
    <Outcome1 xmlns="f1161f5b-24a3-4c2d-bc81-44cb9325e8ee">00107885</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TKM</TermName>
          <TermId xmlns="http://schemas.microsoft.com/office/infopath/2007/PartnerControls">8a730513-0bff-4437-96ef-14bf81511455</TermId>
        </TermInfo>
      </Terms>
    </gc6531b704974d528487414686b72f6f>
    <_dlc_DocId xmlns="f1161f5b-24a3-4c2d-bc81-44cb9325e8ee">ATLASPDC-4-167015</_dlc_DocId>
    <_dlc_DocIdUrl xmlns="f1161f5b-24a3-4c2d-bc81-44cb9325e8ee">
      <Url>https://info.undp.org/docs/pdc/_layouts/DocIdRedir.aspx?ID=ATLASPDC-4-167015</Url>
      <Description>ATLASPDC-4-167015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5241E-F345-410A-89B3-1E0B37741960}">
  <ds:schemaRefs>
    <ds:schemaRef ds:uri="http://schemas.microsoft.com/office/2006/metadata/properties"/>
    <ds:schemaRef ds:uri="http://schemas.microsoft.com/office/infopath/2007/PartnerControls"/>
    <ds:schemaRef ds:uri="1ed4137b-41b2-488b-8250-6d369ec27664"/>
    <ds:schemaRef ds:uri="f1161f5b-24a3-4c2d-bc81-44cb9325e8ee"/>
    <ds:schemaRef ds:uri="http://schemas.microsoft.com/sharepoint/v3/fields"/>
  </ds:schemaRefs>
</ds:datastoreItem>
</file>

<file path=customXml/itemProps2.xml><?xml version="1.0" encoding="utf-8"?>
<ds:datastoreItem xmlns:ds="http://schemas.openxmlformats.org/officeDocument/2006/customXml" ds:itemID="{E72777B6-D9A8-4152-8556-572FBEF52C58}">
  <ds:schemaRefs>
    <ds:schemaRef ds:uri="http://schemas.microsoft.com/sharepoint/v3/contenttype/forms"/>
  </ds:schemaRefs>
</ds:datastoreItem>
</file>

<file path=customXml/itemProps3.xml><?xml version="1.0" encoding="utf-8"?>
<ds:datastoreItem xmlns:ds="http://schemas.openxmlformats.org/officeDocument/2006/customXml" ds:itemID="{64011DE6-2454-4A48-AC0C-929DD4214D07}">
  <ds:schemaRefs>
    <ds:schemaRef ds:uri="http://schemas.microsoft.com/sharepoint/events"/>
  </ds:schemaRefs>
</ds:datastoreItem>
</file>

<file path=customXml/itemProps4.xml><?xml version="1.0" encoding="utf-8"?>
<ds:datastoreItem xmlns:ds="http://schemas.openxmlformats.org/officeDocument/2006/customXml" ds:itemID="{3E663BC6-1D10-4EA8-A392-91E314581AB2}">
  <ds:schemaRefs>
    <ds:schemaRef ds:uri="http://schemas.openxmlformats.org/officeDocument/2006/bibliography"/>
  </ds:schemaRefs>
</ds:datastoreItem>
</file>

<file path=customXml/itemProps5.xml><?xml version="1.0" encoding="utf-8"?>
<ds:datastoreItem xmlns:ds="http://schemas.openxmlformats.org/officeDocument/2006/customXml" ds:itemID="{881636B7-7976-4E0C-9D0B-43083DCC78EA}">
  <ds:schemaRefs>
    <ds:schemaRef ds:uri="Microsoft.SharePoint.Taxonomy.ContentTypeSync"/>
  </ds:schemaRefs>
</ds:datastoreItem>
</file>

<file path=customXml/itemProps6.xml><?xml version="1.0" encoding="utf-8"?>
<ds:datastoreItem xmlns:ds="http://schemas.openxmlformats.org/officeDocument/2006/customXml" ds:itemID="{EFB1EDE4-A58A-4E17-BE0D-46A5D1F42B7D}"/>
</file>

<file path=docProps/app.xml><?xml version="1.0" encoding="utf-8"?>
<Properties xmlns="http://schemas.openxmlformats.org/officeDocument/2006/extended-properties" xmlns:vt="http://schemas.openxmlformats.org/officeDocument/2006/docPropsVTypes">
  <Template>Normal</Template>
  <TotalTime>385</TotalTime>
  <Pages>10</Pages>
  <Words>2682</Words>
  <Characters>15289</Characters>
  <Application>Microsoft Office Word</Application>
  <DocSecurity>0</DocSecurity>
  <Lines>127</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Final project report_TN Dialogues</vt:lpstr>
      <vt:lpstr>Final project report_TN Dialogues</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report</dc:title>
  <dc:subject/>
  <dc:creator/>
  <cp:keywords/>
  <dc:description/>
  <cp:lastModifiedBy>Ogulshirin Yazlyyeva</cp:lastModifiedBy>
  <cp:revision>58</cp:revision>
  <cp:lastPrinted>2019-04-12T06:16:00Z</cp:lastPrinted>
  <dcterms:created xsi:type="dcterms:W3CDTF">2022-09-06T11:24:00Z</dcterms:created>
  <dcterms:modified xsi:type="dcterms:W3CDTF">2022-12-06T12:50:00Z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1670;#TKM|8a730513-0bff-4437-96ef-14bf81511455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f3da7896-be02-4d20-893b-f99bafdb16de</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